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2CBE" w:rsidRPr="00816FC4" w:rsidRDefault="004C2CBE" w:rsidP="004C2CBE">
      <w:pPr>
        <w:pStyle w:val="1"/>
        <w:spacing w:before="0" w:after="0"/>
        <w:ind w:firstLine="567"/>
        <w:jc w:val="center"/>
        <w:rPr>
          <w:rFonts w:ascii="Times New Roman" w:hAnsi="Times New Roman" w:cs="Times New Roman"/>
          <w:caps/>
          <w:sz w:val="24"/>
          <w:szCs w:val="24"/>
        </w:rPr>
      </w:pPr>
      <w:bookmarkStart w:id="0" w:name="_Hlk92846044"/>
      <w:r w:rsidRPr="00816FC4">
        <w:rPr>
          <w:rFonts w:ascii="Times New Roman" w:hAnsi="Times New Roman" w:cs="Times New Roman"/>
          <w:caps/>
          <w:sz w:val="24"/>
          <w:szCs w:val="24"/>
        </w:rPr>
        <w:t>краткое нетехническое резюме</w:t>
      </w:r>
    </w:p>
    <w:p w:rsidR="004C2CBE" w:rsidRPr="00816FC4" w:rsidRDefault="004C2CBE" w:rsidP="004C2CBE">
      <w:pPr>
        <w:ind w:firstLine="567"/>
        <w:jc w:val="both"/>
        <w:rPr>
          <w:b/>
          <w:color w:val="000000"/>
        </w:rPr>
      </w:pPr>
      <w:r w:rsidRPr="00816FC4">
        <w:rPr>
          <w:b/>
          <w:color w:val="000000"/>
        </w:rPr>
        <w:t>1) описание предполагаемого места осуществления намечаемой деятельности, план с изображением его границ:</w:t>
      </w:r>
    </w:p>
    <w:p w:rsidR="004C2CBE" w:rsidRPr="005C4180" w:rsidRDefault="004C2CBE" w:rsidP="004C2CBE">
      <w:pPr>
        <w:shd w:val="clear" w:color="auto" w:fill="FFFFFF"/>
        <w:tabs>
          <w:tab w:val="left" w:pos="709"/>
        </w:tabs>
        <w:ind w:firstLine="567"/>
        <w:jc w:val="both"/>
        <w:textAlignment w:val="baseline"/>
        <w:rPr>
          <w:lang w:val="kk-KZ"/>
        </w:rPr>
      </w:pPr>
      <w:r w:rsidRPr="005C4180">
        <w:t xml:space="preserve">Частная компания </w:t>
      </w:r>
      <w:r w:rsidRPr="005C4180">
        <w:rPr>
          <w:lang w:val="en-US"/>
        </w:rPr>
        <w:t>Meteor</w:t>
      </w:r>
      <w:r w:rsidRPr="005C4180">
        <w:t xml:space="preserve"> </w:t>
      </w:r>
      <w:r w:rsidRPr="005C4180">
        <w:rPr>
          <w:lang w:val="en-US"/>
        </w:rPr>
        <w:t>Mining</w:t>
      </w:r>
      <w:r w:rsidRPr="005C4180">
        <w:t xml:space="preserve"> </w:t>
      </w:r>
      <w:r w:rsidRPr="005C4180">
        <w:rPr>
          <w:lang w:val="en-US"/>
        </w:rPr>
        <w:t>Company</w:t>
      </w:r>
      <w:r w:rsidRPr="005C4180">
        <w:t xml:space="preserve"> </w:t>
      </w:r>
      <w:r w:rsidRPr="005C4180">
        <w:rPr>
          <w:lang w:val="en-US"/>
        </w:rPr>
        <w:t>KZ</w:t>
      </w:r>
      <w:r w:rsidRPr="005C4180">
        <w:t xml:space="preserve"> (</w:t>
      </w:r>
      <w:r w:rsidRPr="005C4180">
        <w:rPr>
          <w:lang w:val="en-US"/>
        </w:rPr>
        <w:t>Conduit</w:t>
      </w:r>
      <w:r w:rsidRPr="005C4180">
        <w:t xml:space="preserve"> 23) </w:t>
      </w:r>
      <w:r w:rsidRPr="005C4180">
        <w:rPr>
          <w:lang w:val="en-US"/>
        </w:rPr>
        <w:t>Ltd</w:t>
      </w:r>
      <w:r w:rsidRPr="005C4180">
        <w:t>. предусматривает проведение геологоразведочных работ на твердые полезные ископаемые на площади лицензии № 1237-</w:t>
      </w:r>
      <w:proofErr w:type="gramStart"/>
      <w:r w:rsidRPr="005C4180">
        <w:t>EL  от</w:t>
      </w:r>
      <w:proofErr w:type="gramEnd"/>
      <w:r w:rsidRPr="005C4180">
        <w:t xml:space="preserve"> 23 февраля 2021 года в Восточно-Казахстанской области.</w:t>
      </w:r>
    </w:p>
    <w:p w:rsidR="004C2CBE" w:rsidRPr="005C4180" w:rsidRDefault="004C2CBE" w:rsidP="004C2CBE">
      <w:pPr>
        <w:shd w:val="clear" w:color="auto" w:fill="FFFFFF"/>
        <w:tabs>
          <w:tab w:val="left" w:pos="709"/>
        </w:tabs>
        <w:ind w:firstLine="567"/>
        <w:jc w:val="both"/>
        <w:textAlignment w:val="baseline"/>
      </w:pPr>
      <w:r w:rsidRPr="005C4180">
        <w:t xml:space="preserve">Участок разведки расположен на площади листов М-43-106-А, Б на территории </w:t>
      </w:r>
      <w:proofErr w:type="spellStart"/>
      <w:r w:rsidRPr="005C4180">
        <w:t>Каркаралинского</w:t>
      </w:r>
      <w:proofErr w:type="spellEnd"/>
      <w:r w:rsidRPr="005C4180">
        <w:t xml:space="preserve"> района Карагандинской области и </w:t>
      </w:r>
      <w:r w:rsidRPr="005C4180">
        <w:rPr>
          <w:lang w:val="kk-KZ"/>
        </w:rPr>
        <w:t xml:space="preserve">землях города Семей </w:t>
      </w:r>
      <w:r w:rsidRPr="005C4180">
        <w:t>Восточно-Казахстанской области.</w:t>
      </w:r>
    </w:p>
    <w:p w:rsidR="004C2CBE" w:rsidRPr="005C4180" w:rsidRDefault="004C2CBE" w:rsidP="004C2CBE">
      <w:pPr>
        <w:pStyle w:val="Default"/>
        <w:ind w:firstLine="567"/>
        <w:jc w:val="both"/>
        <w:rPr>
          <w:rFonts w:ascii="Times New Roman" w:hAnsi="Times New Roman" w:cs="Times New Roman"/>
          <w:lang w:val="kk-KZ"/>
        </w:rPr>
      </w:pPr>
      <w:r w:rsidRPr="005C4180">
        <w:rPr>
          <w:rFonts w:ascii="Times New Roman" w:hAnsi="Times New Roman" w:cs="Times New Roman"/>
        </w:rPr>
        <w:t xml:space="preserve">Ближайшие населенные пункты: крестьянское хозяйство </w:t>
      </w:r>
      <w:proofErr w:type="spellStart"/>
      <w:r w:rsidRPr="005C4180">
        <w:rPr>
          <w:rFonts w:ascii="Times New Roman" w:hAnsi="Times New Roman" w:cs="Times New Roman"/>
        </w:rPr>
        <w:t>Догалан</w:t>
      </w:r>
      <w:proofErr w:type="spellEnd"/>
      <w:r w:rsidRPr="005C4180">
        <w:rPr>
          <w:rFonts w:ascii="Times New Roman" w:hAnsi="Times New Roman" w:cs="Times New Roman"/>
        </w:rPr>
        <w:t xml:space="preserve"> в 16 км, районный центр с. Алгабас располагается в 60 км севернее от участка работ.</w:t>
      </w:r>
    </w:p>
    <w:p w:rsidR="004C2CBE" w:rsidRPr="004C2CBE" w:rsidRDefault="004C2CBE" w:rsidP="004C2CBE">
      <w:pPr>
        <w:pStyle w:val="Default"/>
        <w:ind w:firstLine="567"/>
        <w:jc w:val="center"/>
        <w:rPr>
          <w:rFonts w:ascii="Times New Roman" w:hAnsi="Times New Roman" w:cs="Times New Roman"/>
          <w:b/>
        </w:rPr>
      </w:pPr>
      <w:r w:rsidRPr="004C2CBE">
        <w:rPr>
          <w:rFonts w:ascii="Times New Roman" w:hAnsi="Times New Roman" w:cs="Times New Roman"/>
          <w:b/>
        </w:rPr>
        <w:t>Географические координаты площади</w:t>
      </w:r>
    </w:p>
    <w:tbl>
      <w:tblPr>
        <w:tblW w:w="945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5"/>
        <w:gridCol w:w="1124"/>
        <w:gridCol w:w="1134"/>
        <w:gridCol w:w="1134"/>
        <w:gridCol w:w="1134"/>
        <w:gridCol w:w="1134"/>
        <w:gridCol w:w="1570"/>
      </w:tblGrid>
      <w:tr w:rsidR="004C2CBE" w:rsidRPr="00B01390" w:rsidTr="0035687D">
        <w:tc>
          <w:tcPr>
            <w:tcW w:w="2225" w:type="dxa"/>
            <w:vMerge w:val="restart"/>
            <w:vAlign w:val="center"/>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Угловые точки</w:t>
            </w:r>
          </w:p>
        </w:tc>
        <w:tc>
          <w:tcPr>
            <w:tcW w:w="7230" w:type="dxa"/>
            <w:gridSpan w:val="6"/>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Географические координаты</w:t>
            </w:r>
          </w:p>
        </w:tc>
      </w:tr>
      <w:tr w:rsidR="004C2CBE" w:rsidRPr="00B01390" w:rsidTr="0035687D">
        <w:tc>
          <w:tcPr>
            <w:tcW w:w="2225" w:type="dxa"/>
            <w:vMerge/>
          </w:tcPr>
          <w:p w:rsidR="004C2CBE" w:rsidRPr="00B01390" w:rsidRDefault="004C2CBE" w:rsidP="0035687D">
            <w:pPr>
              <w:widowControl w:val="0"/>
              <w:autoSpaceDE w:val="0"/>
              <w:autoSpaceDN w:val="0"/>
              <w:adjustRightInd w:val="0"/>
              <w:jc w:val="both"/>
              <w:rPr>
                <w:sz w:val="20"/>
                <w:szCs w:val="20"/>
                <w:lang w:eastAsia="ar-SA"/>
              </w:rPr>
            </w:pPr>
          </w:p>
        </w:tc>
        <w:tc>
          <w:tcPr>
            <w:tcW w:w="3392" w:type="dxa"/>
            <w:gridSpan w:val="3"/>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Северная широта</w:t>
            </w:r>
          </w:p>
        </w:tc>
        <w:tc>
          <w:tcPr>
            <w:tcW w:w="3838" w:type="dxa"/>
            <w:gridSpan w:val="3"/>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Восточная долгота</w:t>
            </w:r>
          </w:p>
        </w:tc>
      </w:tr>
      <w:tr w:rsidR="004C2CBE" w:rsidRPr="00B01390" w:rsidTr="0035687D">
        <w:tc>
          <w:tcPr>
            <w:tcW w:w="2225" w:type="dxa"/>
            <w:vMerge/>
          </w:tcPr>
          <w:p w:rsidR="004C2CBE" w:rsidRPr="00B01390" w:rsidRDefault="004C2CBE" w:rsidP="0035687D">
            <w:pPr>
              <w:widowControl w:val="0"/>
              <w:autoSpaceDE w:val="0"/>
              <w:autoSpaceDN w:val="0"/>
              <w:adjustRightInd w:val="0"/>
              <w:jc w:val="both"/>
              <w:rPr>
                <w:sz w:val="20"/>
                <w:szCs w:val="20"/>
                <w:lang w:eastAsia="ar-SA"/>
              </w:rPr>
            </w:pPr>
          </w:p>
        </w:tc>
        <w:tc>
          <w:tcPr>
            <w:tcW w:w="112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гр.</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мин.</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сек.</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гр.</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мин.</w:t>
            </w:r>
          </w:p>
        </w:tc>
        <w:tc>
          <w:tcPr>
            <w:tcW w:w="1570"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сек.</w:t>
            </w:r>
          </w:p>
        </w:tc>
      </w:tr>
      <w:tr w:rsidR="004C2CBE" w:rsidRPr="00B01390" w:rsidTr="0035687D">
        <w:tc>
          <w:tcPr>
            <w:tcW w:w="2225"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1</w:t>
            </w:r>
          </w:p>
        </w:tc>
        <w:tc>
          <w:tcPr>
            <w:tcW w:w="112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49</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20</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76</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38</w:t>
            </w:r>
          </w:p>
        </w:tc>
        <w:tc>
          <w:tcPr>
            <w:tcW w:w="1570"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r>
      <w:tr w:rsidR="004C2CBE" w:rsidRPr="00B01390" w:rsidTr="0035687D">
        <w:tc>
          <w:tcPr>
            <w:tcW w:w="2225"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2</w:t>
            </w:r>
          </w:p>
        </w:tc>
        <w:tc>
          <w:tcPr>
            <w:tcW w:w="112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val="kk-KZ" w:eastAsia="ar-SA"/>
              </w:rPr>
              <w:t>49</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20</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00</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76</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42</w:t>
            </w:r>
          </w:p>
        </w:tc>
        <w:tc>
          <w:tcPr>
            <w:tcW w:w="1570"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00</w:t>
            </w:r>
          </w:p>
        </w:tc>
      </w:tr>
      <w:tr w:rsidR="004C2CBE" w:rsidRPr="00B01390" w:rsidTr="0035687D">
        <w:tc>
          <w:tcPr>
            <w:tcW w:w="2225"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3</w:t>
            </w:r>
          </w:p>
        </w:tc>
        <w:tc>
          <w:tcPr>
            <w:tcW w:w="112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val="kk-KZ" w:eastAsia="ar-SA"/>
              </w:rPr>
              <w:t>49</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18</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00</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76</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42</w:t>
            </w:r>
          </w:p>
        </w:tc>
        <w:tc>
          <w:tcPr>
            <w:tcW w:w="1570"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00</w:t>
            </w:r>
          </w:p>
        </w:tc>
      </w:tr>
      <w:tr w:rsidR="004C2CBE" w:rsidRPr="00B01390" w:rsidTr="0035687D">
        <w:tc>
          <w:tcPr>
            <w:tcW w:w="2225"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4</w:t>
            </w:r>
          </w:p>
        </w:tc>
        <w:tc>
          <w:tcPr>
            <w:tcW w:w="112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val="kk-KZ" w:eastAsia="ar-SA"/>
              </w:rPr>
              <w:t>49</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18</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00</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76</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44</w:t>
            </w:r>
          </w:p>
        </w:tc>
        <w:tc>
          <w:tcPr>
            <w:tcW w:w="1570"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00</w:t>
            </w:r>
          </w:p>
        </w:tc>
      </w:tr>
      <w:tr w:rsidR="004C2CBE" w:rsidRPr="00B01390" w:rsidTr="0035687D">
        <w:tc>
          <w:tcPr>
            <w:tcW w:w="2225"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5</w:t>
            </w:r>
          </w:p>
        </w:tc>
        <w:tc>
          <w:tcPr>
            <w:tcW w:w="112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49</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17</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76</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44</w:t>
            </w:r>
          </w:p>
        </w:tc>
        <w:tc>
          <w:tcPr>
            <w:tcW w:w="1570"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r>
      <w:tr w:rsidR="004C2CBE" w:rsidRPr="00B01390" w:rsidTr="0035687D">
        <w:tc>
          <w:tcPr>
            <w:tcW w:w="2225"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6</w:t>
            </w:r>
          </w:p>
        </w:tc>
        <w:tc>
          <w:tcPr>
            <w:tcW w:w="112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49</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17</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76</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47</w:t>
            </w:r>
          </w:p>
        </w:tc>
        <w:tc>
          <w:tcPr>
            <w:tcW w:w="1570"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r>
      <w:tr w:rsidR="004C2CBE" w:rsidRPr="00B01390" w:rsidTr="0035687D">
        <w:tc>
          <w:tcPr>
            <w:tcW w:w="2225"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7</w:t>
            </w:r>
          </w:p>
        </w:tc>
        <w:tc>
          <w:tcPr>
            <w:tcW w:w="112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49</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15</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76</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47</w:t>
            </w:r>
          </w:p>
        </w:tc>
        <w:tc>
          <w:tcPr>
            <w:tcW w:w="1570"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r>
      <w:tr w:rsidR="004C2CBE" w:rsidRPr="00B01390" w:rsidTr="0035687D">
        <w:tc>
          <w:tcPr>
            <w:tcW w:w="2225"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8</w:t>
            </w:r>
          </w:p>
        </w:tc>
        <w:tc>
          <w:tcPr>
            <w:tcW w:w="112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49</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15</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76</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44</w:t>
            </w:r>
          </w:p>
        </w:tc>
        <w:tc>
          <w:tcPr>
            <w:tcW w:w="1570"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r>
      <w:tr w:rsidR="004C2CBE" w:rsidRPr="00B01390" w:rsidTr="0035687D">
        <w:tc>
          <w:tcPr>
            <w:tcW w:w="2225"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9</w:t>
            </w:r>
          </w:p>
        </w:tc>
        <w:tc>
          <w:tcPr>
            <w:tcW w:w="112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49</w:t>
            </w:r>
          </w:p>
        </w:tc>
        <w:tc>
          <w:tcPr>
            <w:tcW w:w="1134" w:type="dxa"/>
          </w:tcPr>
          <w:p w:rsidR="004C2CBE" w:rsidRPr="00B01390" w:rsidRDefault="004C2CBE" w:rsidP="0035687D">
            <w:pPr>
              <w:widowControl w:val="0"/>
              <w:autoSpaceDE w:val="0"/>
              <w:autoSpaceDN w:val="0"/>
              <w:adjustRightInd w:val="0"/>
              <w:jc w:val="both"/>
              <w:rPr>
                <w:sz w:val="20"/>
                <w:szCs w:val="20"/>
                <w:lang w:val="en-US" w:eastAsia="ar-SA"/>
              </w:rPr>
            </w:pPr>
            <w:r w:rsidRPr="00B01390">
              <w:rPr>
                <w:sz w:val="20"/>
                <w:szCs w:val="20"/>
                <w:lang w:eastAsia="ar-SA"/>
              </w:rPr>
              <w:t>16</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76</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44</w:t>
            </w:r>
          </w:p>
        </w:tc>
        <w:tc>
          <w:tcPr>
            <w:tcW w:w="1570"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r>
      <w:tr w:rsidR="004C2CBE" w:rsidRPr="00B01390" w:rsidTr="0035687D">
        <w:tc>
          <w:tcPr>
            <w:tcW w:w="2225"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10</w:t>
            </w:r>
          </w:p>
        </w:tc>
        <w:tc>
          <w:tcPr>
            <w:tcW w:w="112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49</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16</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76</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41</w:t>
            </w:r>
          </w:p>
        </w:tc>
        <w:tc>
          <w:tcPr>
            <w:tcW w:w="1570"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r>
      <w:tr w:rsidR="004C2CBE" w:rsidRPr="00B01390" w:rsidTr="0035687D">
        <w:tc>
          <w:tcPr>
            <w:tcW w:w="2225"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11</w:t>
            </w:r>
          </w:p>
        </w:tc>
        <w:tc>
          <w:tcPr>
            <w:tcW w:w="112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49</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18</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76</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41</w:t>
            </w:r>
          </w:p>
        </w:tc>
        <w:tc>
          <w:tcPr>
            <w:tcW w:w="1570"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r>
      <w:tr w:rsidR="004C2CBE" w:rsidRPr="00B01390" w:rsidTr="0035687D">
        <w:tc>
          <w:tcPr>
            <w:tcW w:w="2225"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12</w:t>
            </w:r>
          </w:p>
        </w:tc>
        <w:tc>
          <w:tcPr>
            <w:tcW w:w="112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49</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18</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76</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40</w:t>
            </w:r>
          </w:p>
        </w:tc>
        <w:tc>
          <w:tcPr>
            <w:tcW w:w="1570"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r>
      <w:tr w:rsidR="004C2CBE" w:rsidRPr="00B01390" w:rsidTr="0035687D">
        <w:tc>
          <w:tcPr>
            <w:tcW w:w="2225"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13</w:t>
            </w:r>
          </w:p>
        </w:tc>
        <w:tc>
          <w:tcPr>
            <w:tcW w:w="112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49</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19</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76</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40</w:t>
            </w:r>
          </w:p>
        </w:tc>
        <w:tc>
          <w:tcPr>
            <w:tcW w:w="1570"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r>
      <w:tr w:rsidR="004C2CBE" w:rsidRPr="00B01390" w:rsidTr="0035687D">
        <w:tc>
          <w:tcPr>
            <w:tcW w:w="2225"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14</w:t>
            </w:r>
          </w:p>
        </w:tc>
        <w:tc>
          <w:tcPr>
            <w:tcW w:w="112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49</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19</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c>
          <w:tcPr>
            <w:tcW w:w="1134" w:type="dxa"/>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76</w:t>
            </w:r>
          </w:p>
        </w:tc>
        <w:tc>
          <w:tcPr>
            <w:tcW w:w="1134"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38</w:t>
            </w:r>
          </w:p>
        </w:tc>
        <w:tc>
          <w:tcPr>
            <w:tcW w:w="1570" w:type="dxa"/>
          </w:tcPr>
          <w:p w:rsidR="004C2CBE" w:rsidRPr="00B01390" w:rsidRDefault="004C2CBE" w:rsidP="0035687D">
            <w:pPr>
              <w:widowControl w:val="0"/>
              <w:autoSpaceDE w:val="0"/>
              <w:autoSpaceDN w:val="0"/>
              <w:adjustRightInd w:val="0"/>
              <w:jc w:val="both"/>
              <w:rPr>
                <w:sz w:val="20"/>
                <w:szCs w:val="20"/>
                <w:lang w:val="kk-KZ" w:eastAsia="ar-SA"/>
              </w:rPr>
            </w:pPr>
            <w:r w:rsidRPr="00B01390">
              <w:rPr>
                <w:sz w:val="20"/>
                <w:szCs w:val="20"/>
                <w:lang w:val="kk-KZ" w:eastAsia="ar-SA"/>
              </w:rPr>
              <w:t>00</w:t>
            </w:r>
          </w:p>
        </w:tc>
      </w:tr>
      <w:tr w:rsidR="004C2CBE" w:rsidRPr="00B01390" w:rsidTr="0035687D">
        <w:tc>
          <w:tcPr>
            <w:tcW w:w="9455" w:type="dxa"/>
            <w:gridSpan w:val="7"/>
          </w:tcPr>
          <w:p w:rsidR="004C2CBE" w:rsidRPr="00B01390" w:rsidRDefault="004C2CBE" w:rsidP="0035687D">
            <w:pPr>
              <w:widowControl w:val="0"/>
              <w:autoSpaceDE w:val="0"/>
              <w:autoSpaceDN w:val="0"/>
              <w:adjustRightInd w:val="0"/>
              <w:jc w:val="both"/>
              <w:rPr>
                <w:sz w:val="20"/>
                <w:szCs w:val="20"/>
                <w:lang w:eastAsia="ar-SA"/>
              </w:rPr>
            </w:pPr>
            <w:r w:rsidRPr="00B01390">
              <w:rPr>
                <w:sz w:val="20"/>
                <w:szCs w:val="20"/>
                <w:lang w:eastAsia="ar-SA"/>
              </w:rPr>
              <w:t xml:space="preserve">Общая площадь 18 блоков – 40,37 </w:t>
            </w:r>
            <w:proofErr w:type="spellStart"/>
            <w:r w:rsidRPr="00B01390">
              <w:rPr>
                <w:sz w:val="20"/>
                <w:szCs w:val="20"/>
                <w:lang w:eastAsia="ar-SA"/>
              </w:rPr>
              <w:t>кв.км</w:t>
            </w:r>
            <w:proofErr w:type="spellEnd"/>
            <w:r w:rsidRPr="00B01390">
              <w:rPr>
                <w:sz w:val="20"/>
                <w:szCs w:val="20"/>
                <w:lang w:eastAsia="ar-SA"/>
              </w:rPr>
              <w:t xml:space="preserve">. </w:t>
            </w:r>
          </w:p>
        </w:tc>
      </w:tr>
    </w:tbl>
    <w:p w:rsidR="004C2CBE" w:rsidRPr="00816FC4" w:rsidRDefault="004C2CBE" w:rsidP="004C2CBE">
      <w:pPr>
        <w:pStyle w:val="Default"/>
        <w:ind w:firstLine="567"/>
        <w:jc w:val="center"/>
        <w:rPr>
          <w:rFonts w:ascii="Times New Roman" w:hAnsi="Times New Roman" w:cs="Times New Roman"/>
        </w:rPr>
      </w:pPr>
    </w:p>
    <w:p w:rsidR="004C2CBE" w:rsidRPr="00156DAA" w:rsidRDefault="004C2CBE" w:rsidP="004C2CBE">
      <w:pPr>
        <w:jc w:val="both"/>
      </w:pPr>
      <w:r w:rsidRPr="00004399">
        <w:rPr>
          <w:noProof/>
        </w:rPr>
        <w:drawing>
          <wp:inline distT="0" distB="0" distL="0" distR="0">
            <wp:extent cx="5939790" cy="3170497"/>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b="5125"/>
                    <a:stretch>
                      <a:fillRect/>
                    </a:stretch>
                  </pic:blipFill>
                  <pic:spPr bwMode="auto">
                    <a:xfrm>
                      <a:off x="0" y="0"/>
                      <a:ext cx="5939790" cy="3170497"/>
                    </a:xfrm>
                    <a:prstGeom prst="rect">
                      <a:avLst/>
                    </a:prstGeom>
                    <a:noFill/>
                    <a:ln>
                      <a:noFill/>
                    </a:ln>
                  </pic:spPr>
                </pic:pic>
              </a:graphicData>
            </a:graphic>
          </wp:inline>
        </w:drawing>
      </w:r>
    </w:p>
    <w:p w:rsidR="004C2CBE" w:rsidRDefault="004C2CBE" w:rsidP="004C2CBE">
      <w:pPr>
        <w:ind w:firstLine="567"/>
        <w:jc w:val="both"/>
        <w:rPr>
          <w:b/>
        </w:rPr>
      </w:pPr>
    </w:p>
    <w:p w:rsidR="004C2CBE" w:rsidRPr="005C4180" w:rsidRDefault="004C2CBE" w:rsidP="004C2CBE">
      <w:pPr>
        <w:ind w:firstLine="567"/>
        <w:jc w:val="both"/>
      </w:pPr>
      <w:r w:rsidRPr="005C4180">
        <w:t xml:space="preserve">Участок разведки расположен на площади листов М-43-106-А, Б на территории </w:t>
      </w:r>
      <w:proofErr w:type="spellStart"/>
      <w:r w:rsidRPr="005C4180">
        <w:t>Каркаралинского</w:t>
      </w:r>
      <w:proofErr w:type="spellEnd"/>
      <w:r w:rsidRPr="005C4180">
        <w:t xml:space="preserve"> района Карагандинской области и территории, </w:t>
      </w:r>
      <w:proofErr w:type="gramStart"/>
      <w:r w:rsidRPr="005C4180">
        <w:t>подчиненной  акимату</w:t>
      </w:r>
      <w:proofErr w:type="gramEnd"/>
      <w:r w:rsidRPr="005C4180">
        <w:t xml:space="preserve"> г. Семей Восточно-Казахстанской области (рис.2.1). </w:t>
      </w:r>
    </w:p>
    <w:p w:rsidR="004C2CBE" w:rsidRDefault="004C2CBE" w:rsidP="004C2CBE">
      <w:pPr>
        <w:ind w:firstLine="567"/>
        <w:jc w:val="both"/>
      </w:pPr>
      <w:r w:rsidRPr="005C4180">
        <w:lastRenderedPageBreak/>
        <w:t>Многочисленные грунтовые дороги связывают усадьбы прежних совхозов. Севернее проходит грейдер плохой сохранности Караганда- Кайнар-</w:t>
      </w:r>
      <w:proofErr w:type="spellStart"/>
      <w:r w:rsidRPr="005C4180">
        <w:t>Аягоз</w:t>
      </w:r>
      <w:proofErr w:type="spellEnd"/>
      <w:r w:rsidRPr="005C4180">
        <w:t>.  Промышленные предприятия отсутствуют.</w:t>
      </w:r>
    </w:p>
    <w:p w:rsidR="004C2CBE" w:rsidRDefault="004C2CBE" w:rsidP="004C2CBE">
      <w:pPr>
        <w:ind w:firstLine="567"/>
        <w:jc w:val="both"/>
      </w:pPr>
      <w:r w:rsidRPr="00156DAA">
        <w:t xml:space="preserve">Население и </w:t>
      </w:r>
      <w:proofErr w:type="spellStart"/>
      <w:r w:rsidRPr="00156DAA">
        <w:t>населеные</w:t>
      </w:r>
      <w:proofErr w:type="spellEnd"/>
      <w:r w:rsidRPr="00156DAA">
        <w:t xml:space="preserve"> пункты редкие, отделения прежних совхозов. В основном развито отгонное животноводство и коневодство.</w:t>
      </w:r>
    </w:p>
    <w:p w:rsidR="004C2CBE" w:rsidRPr="00816FC4" w:rsidRDefault="004C2CBE" w:rsidP="004C2CBE">
      <w:pPr>
        <w:ind w:firstLine="567"/>
        <w:jc w:val="both"/>
        <w:rPr>
          <w:b/>
        </w:rPr>
      </w:pPr>
    </w:p>
    <w:p w:rsidR="004C2CBE" w:rsidRPr="00816FC4" w:rsidRDefault="004C2CBE" w:rsidP="004C2CBE">
      <w:pPr>
        <w:ind w:firstLine="567"/>
        <w:jc w:val="both"/>
        <w:rPr>
          <w:b/>
          <w:color w:val="000000"/>
        </w:rPr>
      </w:pPr>
      <w:bookmarkStart w:id="1" w:name="z97"/>
      <w:r w:rsidRPr="00816FC4">
        <w:rPr>
          <w:b/>
          <w:color w:val="000000"/>
        </w:rPr>
        <w:t>      2) описание затрагиваемой территории с указанием численности ее населения, участков, на которых могут быть обнаружены выбросы, сбросы и иные негативные воздействия намечаемой деятельности на окружающую среду, с учетом их характеристик и способности переноса в окружающую среду; участков извлечения природных ресурсов и захоронения отходов:</w:t>
      </w:r>
    </w:p>
    <w:p w:rsidR="004C2CBE" w:rsidRPr="00816FC4" w:rsidRDefault="004C2CBE" w:rsidP="004C2CBE">
      <w:pPr>
        <w:pStyle w:val="a6"/>
        <w:spacing w:before="0" w:beforeAutospacing="0" w:after="0" w:afterAutospacing="0"/>
        <w:ind w:firstLine="567"/>
        <w:jc w:val="both"/>
        <w:rPr>
          <w:color w:val="auto"/>
        </w:rPr>
      </w:pPr>
      <w:bookmarkStart w:id="2" w:name="z98"/>
      <w:bookmarkEnd w:id="1"/>
      <w:r>
        <w:rPr>
          <w:color w:val="auto"/>
        </w:rPr>
        <w:t>Площадь лицензии №1237-</w:t>
      </w:r>
      <w:r>
        <w:rPr>
          <w:color w:val="auto"/>
          <w:lang w:val="en-US"/>
        </w:rPr>
        <w:t>EL</w:t>
      </w:r>
      <w:r>
        <w:rPr>
          <w:color w:val="auto"/>
        </w:rPr>
        <w:t xml:space="preserve"> от 23 февраля 2021 года</w:t>
      </w:r>
      <w:r w:rsidRPr="00816FC4">
        <w:rPr>
          <w:color w:val="auto"/>
        </w:rPr>
        <w:t xml:space="preserve"> административно располагается на землях </w:t>
      </w:r>
      <w:proofErr w:type="spellStart"/>
      <w:r>
        <w:rPr>
          <w:color w:val="auto"/>
        </w:rPr>
        <w:t>Алгабасского</w:t>
      </w:r>
      <w:proofErr w:type="spellEnd"/>
      <w:r w:rsidRPr="00816FC4">
        <w:rPr>
          <w:color w:val="auto"/>
        </w:rPr>
        <w:t xml:space="preserve"> сельского округа </w:t>
      </w:r>
      <w:r>
        <w:rPr>
          <w:color w:val="auto"/>
        </w:rPr>
        <w:t>города Семей</w:t>
      </w:r>
      <w:r w:rsidRPr="00816FC4">
        <w:rPr>
          <w:color w:val="auto"/>
        </w:rPr>
        <w:t xml:space="preserve"> </w:t>
      </w:r>
      <w:r>
        <w:rPr>
          <w:color w:val="auto"/>
        </w:rPr>
        <w:t>Восточно-Казахстанской</w:t>
      </w:r>
      <w:r w:rsidRPr="00816FC4">
        <w:rPr>
          <w:color w:val="auto"/>
        </w:rPr>
        <w:t xml:space="preserve"> области.</w:t>
      </w:r>
    </w:p>
    <w:p w:rsidR="004C2CBE" w:rsidRPr="00C60568" w:rsidRDefault="004C2CBE" w:rsidP="004C2CBE">
      <w:pPr>
        <w:pStyle w:val="a6"/>
        <w:spacing w:before="0" w:beforeAutospacing="0" w:after="0" w:afterAutospacing="0"/>
        <w:ind w:firstLine="567"/>
        <w:jc w:val="both"/>
        <w:rPr>
          <w:color w:val="auto"/>
        </w:rPr>
      </w:pPr>
      <w:r w:rsidRPr="00C60568">
        <w:rPr>
          <w:color w:val="auto"/>
        </w:rPr>
        <w:t xml:space="preserve">Ниже представленная информация взята с официального интернет-ресурса </w:t>
      </w:r>
      <w:hyperlink r:id="rId6" w:history="1">
        <w:r w:rsidRPr="00C60568">
          <w:rPr>
            <w:rStyle w:val="a3"/>
            <w:color w:val="auto"/>
          </w:rPr>
          <w:t>https://ru.wikipedia.org/</w:t>
        </w:r>
      </w:hyperlink>
      <w:r w:rsidRPr="00C60568">
        <w:rPr>
          <w:color w:val="auto"/>
        </w:rPr>
        <w:t xml:space="preserve"> .</w:t>
      </w:r>
    </w:p>
    <w:p w:rsidR="004C2CBE" w:rsidRPr="00C60568" w:rsidRDefault="004C2CBE" w:rsidP="004C2CBE">
      <w:pPr>
        <w:pStyle w:val="a6"/>
        <w:shd w:val="clear" w:color="auto" w:fill="FFFFFF"/>
        <w:spacing w:before="0" w:beforeAutospacing="0" w:after="0" w:afterAutospacing="0"/>
        <w:ind w:firstLine="567"/>
        <w:jc w:val="both"/>
        <w:rPr>
          <w:color w:val="auto"/>
        </w:rPr>
      </w:pPr>
      <w:r w:rsidRPr="00C60568">
        <w:rPr>
          <w:b/>
          <w:bCs/>
          <w:color w:val="auto"/>
        </w:rPr>
        <w:t>Алгабас</w:t>
      </w:r>
      <w:r w:rsidRPr="00C60568">
        <w:rPr>
          <w:color w:val="auto"/>
        </w:rPr>
        <w:t> (</w:t>
      </w:r>
      <w:proofErr w:type="spellStart"/>
      <w:r w:rsidRPr="00C60568">
        <w:rPr>
          <w:color w:val="auto"/>
        </w:rPr>
        <w:fldChar w:fldCharType="begin"/>
      </w:r>
      <w:r w:rsidRPr="00C60568">
        <w:rPr>
          <w:color w:val="auto"/>
        </w:rPr>
        <w:instrText xml:space="preserve"> HYPERLINK "https://ru.wikipedia.org/wiki/%D0%9A%D0%B0%D0%B7%D0%B0%D1%85%D1%81%D0%BA%D0%B8%D0%B9_%D1%8F%D0%B7%D1%8B%D0%BA" \o "Казахский язык" </w:instrText>
      </w:r>
      <w:r w:rsidRPr="00C60568">
        <w:rPr>
          <w:color w:val="auto"/>
        </w:rPr>
        <w:fldChar w:fldCharType="separate"/>
      </w:r>
      <w:r w:rsidRPr="00C60568">
        <w:rPr>
          <w:rStyle w:val="a3"/>
          <w:color w:val="auto"/>
        </w:rPr>
        <w:t>каз</w:t>
      </w:r>
      <w:proofErr w:type="spellEnd"/>
      <w:r w:rsidRPr="00C60568">
        <w:rPr>
          <w:rStyle w:val="a3"/>
          <w:color w:val="auto"/>
        </w:rPr>
        <w:t>.</w:t>
      </w:r>
      <w:r w:rsidRPr="00C60568">
        <w:rPr>
          <w:color w:val="auto"/>
        </w:rPr>
        <w:fldChar w:fldCharType="end"/>
      </w:r>
      <w:r w:rsidRPr="00C60568">
        <w:rPr>
          <w:color w:val="auto"/>
        </w:rPr>
        <w:t> </w:t>
      </w:r>
      <w:r w:rsidRPr="00C60568">
        <w:rPr>
          <w:i/>
          <w:iCs/>
          <w:color w:val="auto"/>
          <w:lang w:val="kk-KZ"/>
        </w:rPr>
        <w:t>Алғабас</w:t>
      </w:r>
      <w:r w:rsidRPr="00C60568">
        <w:rPr>
          <w:color w:val="auto"/>
        </w:rPr>
        <w:t>) — село в </w:t>
      </w:r>
      <w:hyperlink r:id="rId7" w:tooltip="Восточно-Казахстанская область" w:history="1">
        <w:r w:rsidRPr="00C60568">
          <w:rPr>
            <w:rStyle w:val="a3"/>
            <w:color w:val="auto"/>
          </w:rPr>
          <w:t>Восточно-Казахстанской области</w:t>
        </w:r>
      </w:hyperlink>
      <w:r w:rsidRPr="00C60568">
        <w:rPr>
          <w:color w:val="auto"/>
        </w:rPr>
        <w:t> </w:t>
      </w:r>
      <w:hyperlink r:id="rId8" w:tooltip="Казахстан" w:history="1">
        <w:r w:rsidRPr="00C60568">
          <w:rPr>
            <w:rStyle w:val="a3"/>
            <w:color w:val="auto"/>
          </w:rPr>
          <w:t>Казахстана</w:t>
        </w:r>
      </w:hyperlink>
      <w:r w:rsidRPr="00C60568">
        <w:rPr>
          <w:color w:val="auto"/>
        </w:rPr>
        <w:t>. Входит в состав городской администрации </w:t>
      </w:r>
      <w:hyperlink r:id="rId9" w:tooltip="Семей" w:history="1">
        <w:r w:rsidRPr="00C60568">
          <w:rPr>
            <w:rStyle w:val="a3"/>
            <w:color w:val="auto"/>
          </w:rPr>
          <w:t>Семея</w:t>
        </w:r>
      </w:hyperlink>
      <w:r w:rsidRPr="00C60568">
        <w:rPr>
          <w:color w:val="auto"/>
        </w:rPr>
        <w:t xml:space="preserve">. Административный центр </w:t>
      </w:r>
      <w:proofErr w:type="spellStart"/>
      <w:r w:rsidRPr="00C60568">
        <w:rPr>
          <w:color w:val="auto"/>
        </w:rPr>
        <w:t>Алгабасского</w:t>
      </w:r>
      <w:proofErr w:type="spellEnd"/>
      <w:r w:rsidRPr="00C60568">
        <w:rPr>
          <w:color w:val="auto"/>
        </w:rPr>
        <w:t xml:space="preserve"> сельского округа. Код КАТО — 632839100</w:t>
      </w:r>
      <w:hyperlink r:id="rId10" w:anchor="cite_note-1" w:history="1"/>
      <w:r w:rsidRPr="00C60568">
        <w:rPr>
          <w:color w:val="auto"/>
        </w:rPr>
        <w:t>.</w:t>
      </w:r>
    </w:p>
    <w:p w:rsidR="004C2CBE" w:rsidRPr="00C60568" w:rsidRDefault="004C2CBE" w:rsidP="004C2CBE">
      <w:pPr>
        <w:pStyle w:val="a6"/>
        <w:shd w:val="clear" w:color="auto" w:fill="FFFFFF"/>
        <w:spacing w:before="0" w:beforeAutospacing="0" w:after="0" w:afterAutospacing="0"/>
        <w:ind w:firstLine="567"/>
        <w:jc w:val="both"/>
        <w:rPr>
          <w:color w:val="auto"/>
        </w:rPr>
      </w:pPr>
      <w:r w:rsidRPr="00C60568">
        <w:rPr>
          <w:color w:val="auto"/>
        </w:rPr>
        <w:t>По данным </w:t>
      </w:r>
      <w:hyperlink r:id="rId11" w:tooltip="Перепись населения Казахстана 2009 года" w:history="1">
        <w:r w:rsidRPr="00C60568">
          <w:rPr>
            <w:rStyle w:val="a3"/>
            <w:color w:val="auto"/>
          </w:rPr>
          <w:t>переписи 2009 года</w:t>
        </w:r>
      </w:hyperlink>
      <w:r w:rsidRPr="00C60568">
        <w:rPr>
          <w:color w:val="auto"/>
        </w:rPr>
        <w:t>, в селе проживало 999 человек (491 мужчина и 508 женщин).</w:t>
      </w:r>
    </w:p>
    <w:p w:rsidR="004C2CBE" w:rsidRDefault="004C2CBE" w:rsidP="004C2CBE">
      <w:pPr>
        <w:widowControl w:val="0"/>
        <w:pBdr>
          <w:bottom w:val="single" w:sz="4" w:space="31" w:color="FFFFFF"/>
        </w:pBdr>
        <w:shd w:val="clear" w:color="auto" w:fill="FFFFFF"/>
        <w:tabs>
          <w:tab w:val="left" w:pos="3405"/>
          <w:tab w:val="center" w:pos="5315"/>
        </w:tabs>
        <w:ind w:firstLine="567"/>
        <w:jc w:val="both"/>
      </w:pPr>
      <w:r>
        <w:t xml:space="preserve">Ближайшим населенным пунктом, расположенным в 16 км от площади лицензии, является крестьянское хозяйство </w:t>
      </w:r>
      <w:proofErr w:type="spellStart"/>
      <w:r>
        <w:t>Догалан</w:t>
      </w:r>
      <w:proofErr w:type="spellEnd"/>
      <w:r>
        <w:t>.</w:t>
      </w:r>
    </w:p>
    <w:p w:rsidR="004C2CBE" w:rsidRDefault="004C2CBE" w:rsidP="004C2CBE">
      <w:pPr>
        <w:widowControl w:val="0"/>
        <w:pBdr>
          <w:bottom w:val="single" w:sz="4" w:space="31" w:color="FFFFFF"/>
        </w:pBdr>
        <w:shd w:val="clear" w:color="auto" w:fill="FFFFFF"/>
        <w:tabs>
          <w:tab w:val="left" w:pos="3405"/>
          <w:tab w:val="center" w:pos="5315"/>
        </w:tabs>
        <w:ind w:firstLine="567"/>
        <w:jc w:val="both"/>
      </w:pPr>
      <w:proofErr w:type="gramStart"/>
      <w:r>
        <w:t>Согласно расчета</w:t>
      </w:r>
      <w:proofErr w:type="gramEnd"/>
      <w:r>
        <w:t xml:space="preserve"> рассеивания, расчетная санитарно-защитная зона составляет 1000 метров для проведения поисковых геологоразведочных работ. Ввиду удаленности населенного пункта, намечаемая деятельность не будет оказывать негативное воздействие на жилые зоны и здоровье населения.</w:t>
      </w:r>
    </w:p>
    <w:p w:rsidR="004C2CBE" w:rsidRDefault="004C2CBE" w:rsidP="004C2CBE">
      <w:pPr>
        <w:widowControl w:val="0"/>
        <w:pBdr>
          <w:bottom w:val="single" w:sz="4" w:space="31" w:color="FFFFFF"/>
        </w:pBdr>
        <w:shd w:val="clear" w:color="auto" w:fill="FFFFFF"/>
        <w:tabs>
          <w:tab w:val="left" w:pos="3405"/>
          <w:tab w:val="center" w:pos="5315"/>
        </w:tabs>
        <w:ind w:firstLine="567"/>
        <w:jc w:val="both"/>
      </w:pPr>
      <w:r>
        <w:t>Сбросы производственных сточных вод при намечаемой деятельности отсутствуют. Хозяйственно-бытовые сточные воды будут отводиться в септический резервуар и передаваться на очистные сооружения по Договору.</w:t>
      </w:r>
    </w:p>
    <w:p w:rsidR="004C2CBE" w:rsidRDefault="004C2CBE" w:rsidP="004C2CBE">
      <w:pPr>
        <w:widowControl w:val="0"/>
        <w:pBdr>
          <w:bottom w:val="single" w:sz="4" w:space="31" w:color="FFFFFF"/>
        </w:pBdr>
        <w:shd w:val="clear" w:color="auto" w:fill="FFFFFF"/>
        <w:tabs>
          <w:tab w:val="left" w:pos="3405"/>
          <w:tab w:val="center" w:pos="5315"/>
        </w:tabs>
        <w:ind w:firstLine="567"/>
        <w:jc w:val="both"/>
      </w:pPr>
      <w:r>
        <w:t>Отходы производства и потребления будут складироваться в специальные контейнеры и передаваться по договору на утилизацию сторонним организациям.</w:t>
      </w:r>
    </w:p>
    <w:p w:rsidR="004C2CBE" w:rsidRDefault="004C2CBE" w:rsidP="004C2CBE">
      <w:pPr>
        <w:widowControl w:val="0"/>
        <w:pBdr>
          <w:bottom w:val="single" w:sz="4" w:space="31" w:color="FFFFFF"/>
        </w:pBdr>
        <w:shd w:val="clear" w:color="auto" w:fill="FFFFFF"/>
        <w:tabs>
          <w:tab w:val="left" w:pos="3405"/>
          <w:tab w:val="center" w:pos="5315"/>
        </w:tabs>
        <w:ind w:firstLine="567"/>
        <w:jc w:val="both"/>
      </w:pPr>
      <w:r>
        <w:t>Договора будут заключаться непосредственно перед началом работ.</w:t>
      </w:r>
    </w:p>
    <w:p w:rsidR="004C2CBE" w:rsidRPr="00816FC4" w:rsidRDefault="004C2CBE" w:rsidP="004C2CBE">
      <w:pPr>
        <w:widowControl w:val="0"/>
        <w:pBdr>
          <w:bottom w:val="single" w:sz="4" w:space="31" w:color="FFFFFF"/>
        </w:pBdr>
        <w:shd w:val="clear" w:color="auto" w:fill="FFFFFF"/>
        <w:tabs>
          <w:tab w:val="left" w:pos="3405"/>
          <w:tab w:val="center" w:pos="5315"/>
        </w:tabs>
        <w:ind w:firstLine="567"/>
        <w:jc w:val="both"/>
      </w:pPr>
      <w:r>
        <w:t>Намечаемая деятельность не предусматривает захоронение отходов.</w:t>
      </w:r>
    </w:p>
    <w:p w:rsidR="004C2CBE" w:rsidRPr="00816FC4" w:rsidRDefault="004C2CBE" w:rsidP="004C2CBE">
      <w:pPr>
        <w:ind w:firstLine="567"/>
        <w:jc w:val="both"/>
        <w:rPr>
          <w:b/>
          <w:color w:val="000000"/>
        </w:rPr>
      </w:pPr>
      <w:r w:rsidRPr="00816FC4">
        <w:rPr>
          <w:b/>
          <w:color w:val="000000"/>
        </w:rPr>
        <w:t>      3) наименование инициатора намечаемой деятельности, его контактные данные:</w:t>
      </w:r>
    </w:p>
    <w:p w:rsidR="004C2CBE" w:rsidRPr="004C2CBE" w:rsidRDefault="004C2CBE" w:rsidP="004C2CBE">
      <w:pPr>
        <w:ind w:firstLine="567"/>
        <w:jc w:val="both"/>
        <w:rPr>
          <w:bCs/>
          <w:lang w:val="kk-KZ"/>
        </w:rPr>
      </w:pPr>
      <w:bookmarkStart w:id="3" w:name="_Hlk79764043"/>
      <w:r w:rsidRPr="004C2CBE">
        <w:t xml:space="preserve">Частная компания </w:t>
      </w:r>
      <w:r w:rsidRPr="004C2CBE">
        <w:rPr>
          <w:lang w:val="en-US"/>
        </w:rPr>
        <w:t>Meteor</w:t>
      </w:r>
      <w:r w:rsidRPr="004C2CBE">
        <w:t xml:space="preserve"> </w:t>
      </w:r>
      <w:r w:rsidRPr="004C2CBE">
        <w:rPr>
          <w:lang w:val="en-US"/>
        </w:rPr>
        <w:t>Mining</w:t>
      </w:r>
      <w:r w:rsidRPr="004C2CBE">
        <w:t xml:space="preserve"> </w:t>
      </w:r>
      <w:r w:rsidRPr="004C2CBE">
        <w:rPr>
          <w:lang w:val="en-US"/>
        </w:rPr>
        <w:t>Company</w:t>
      </w:r>
      <w:r w:rsidRPr="004C2CBE">
        <w:t xml:space="preserve"> </w:t>
      </w:r>
      <w:r w:rsidRPr="004C2CBE">
        <w:rPr>
          <w:lang w:val="en-US"/>
        </w:rPr>
        <w:t>KZ</w:t>
      </w:r>
      <w:r w:rsidRPr="004C2CBE">
        <w:t xml:space="preserve"> (</w:t>
      </w:r>
      <w:r w:rsidRPr="004C2CBE">
        <w:rPr>
          <w:lang w:val="en-US"/>
        </w:rPr>
        <w:t>Conduit</w:t>
      </w:r>
      <w:r w:rsidRPr="004C2CBE">
        <w:t xml:space="preserve"> 23) </w:t>
      </w:r>
      <w:r w:rsidRPr="004C2CBE">
        <w:rPr>
          <w:lang w:val="en-US"/>
        </w:rPr>
        <w:t>Ltd</w:t>
      </w:r>
      <w:r w:rsidRPr="004C2CBE">
        <w:t xml:space="preserve">., </w:t>
      </w:r>
      <w:bookmarkEnd w:id="3"/>
      <w:r w:rsidRPr="004C2CBE">
        <w:t xml:space="preserve">Республика Казахстан, </w:t>
      </w:r>
      <w:r w:rsidRPr="004C2CBE">
        <w:rPr>
          <w:bCs/>
        </w:rPr>
        <w:t xml:space="preserve">г. </w:t>
      </w:r>
      <w:proofErr w:type="spellStart"/>
      <w:r w:rsidRPr="004C2CBE">
        <w:rPr>
          <w:bCs/>
        </w:rPr>
        <w:t>Нур</w:t>
      </w:r>
      <w:proofErr w:type="spellEnd"/>
      <w:r w:rsidRPr="004C2CBE">
        <w:rPr>
          <w:bCs/>
        </w:rPr>
        <w:t>-</w:t>
      </w:r>
      <w:r>
        <w:rPr>
          <w:bCs/>
        </w:rPr>
        <w:t>С</w:t>
      </w:r>
      <w:r w:rsidRPr="004C2CBE">
        <w:rPr>
          <w:bCs/>
        </w:rPr>
        <w:t xml:space="preserve">ултан, район Есиль, ул. Д. </w:t>
      </w:r>
      <w:r w:rsidRPr="004C2CBE">
        <w:rPr>
          <w:bCs/>
          <w:lang w:val="kk-KZ"/>
        </w:rPr>
        <w:t xml:space="preserve">Қонаев, 12/1, ВП 17, </w:t>
      </w:r>
      <w:r w:rsidRPr="004C2CBE">
        <w:t>БИН 210140900152</w:t>
      </w:r>
    </w:p>
    <w:p w:rsidR="004C2CBE" w:rsidRPr="00816FC4" w:rsidRDefault="004C2CBE" w:rsidP="004C2CBE">
      <w:pPr>
        <w:ind w:firstLine="567"/>
        <w:jc w:val="both"/>
        <w:rPr>
          <w:b/>
        </w:rPr>
      </w:pPr>
      <w:bookmarkStart w:id="4" w:name="z99"/>
      <w:bookmarkEnd w:id="2"/>
      <w:r w:rsidRPr="00816FC4">
        <w:rPr>
          <w:b/>
          <w:color w:val="000000"/>
        </w:rPr>
        <w:t>      4) краткое описание намечаемой деятельности:</w:t>
      </w:r>
    </w:p>
    <w:p w:rsidR="004C2CBE" w:rsidRPr="00816FC4" w:rsidRDefault="004C2CBE" w:rsidP="004C2CBE">
      <w:pPr>
        <w:ind w:firstLine="567"/>
        <w:jc w:val="both"/>
        <w:rPr>
          <w:b/>
        </w:rPr>
      </w:pPr>
      <w:bookmarkStart w:id="5" w:name="z100"/>
      <w:bookmarkEnd w:id="4"/>
      <w:r w:rsidRPr="00816FC4">
        <w:rPr>
          <w:b/>
          <w:color w:val="000000"/>
        </w:rPr>
        <w:t xml:space="preserve">      вид деятельности: </w:t>
      </w:r>
      <w:r>
        <w:rPr>
          <w:color w:val="000000"/>
        </w:rPr>
        <w:t>разведка твердых полезных ископаемых</w:t>
      </w:r>
    </w:p>
    <w:p w:rsidR="004C2CBE" w:rsidRPr="00816FC4" w:rsidRDefault="004C2CBE" w:rsidP="004C2CBE">
      <w:pPr>
        <w:ind w:firstLine="567"/>
        <w:jc w:val="both"/>
        <w:rPr>
          <w:b/>
          <w:color w:val="000000"/>
        </w:rPr>
      </w:pPr>
      <w:bookmarkStart w:id="6" w:name="z101"/>
      <w:bookmarkEnd w:id="5"/>
      <w:r w:rsidRPr="00816FC4">
        <w:rPr>
          <w:b/>
          <w:color w:val="000000"/>
        </w:rPr>
        <w:t>      объект, необходимый для ее осуществления, его мощность, габариты (площадь занимаемых земель, высота), производительность, физические и технические характеристики, влияющие на воздействия на окружающую среду:</w:t>
      </w:r>
    </w:p>
    <w:p w:rsidR="004C2CBE" w:rsidRDefault="004C2CBE" w:rsidP="004C2CBE">
      <w:pPr>
        <w:ind w:firstLine="567"/>
        <w:jc w:val="both"/>
      </w:pPr>
      <w:bookmarkStart w:id="7" w:name="z102"/>
      <w:bookmarkEnd w:id="6"/>
      <w:r w:rsidRPr="005C4180">
        <w:t xml:space="preserve">Участок разведки расположен на площади листов М-43-106-А, Б на территории </w:t>
      </w:r>
      <w:proofErr w:type="spellStart"/>
      <w:r w:rsidRPr="005C4180">
        <w:t>Каркаралинского</w:t>
      </w:r>
      <w:proofErr w:type="spellEnd"/>
      <w:r w:rsidRPr="005C4180">
        <w:t xml:space="preserve"> района Карагандинской области и </w:t>
      </w:r>
      <w:r w:rsidRPr="005C4180">
        <w:rPr>
          <w:lang w:val="kk-KZ"/>
        </w:rPr>
        <w:t xml:space="preserve">землях города Семей </w:t>
      </w:r>
      <w:r w:rsidRPr="005C4180">
        <w:t>Восточно-Казахстанской области.</w:t>
      </w:r>
    </w:p>
    <w:p w:rsidR="004C2CBE" w:rsidRDefault="004C2CBE" w:rsidP="004C2CBE">
      <w:pPr>
        <w:ind w:firstLine="567"/>
        <w:jc w:val="both"/>
      </w:pPr>
      <w:r>
        <w:t>Площадь участка, состоящая из 18 блоков, составляет 40,37 км</w:t>
      </w:r>
      <w:r>
        <w:rPr>
          <w:vertAlign w:val="superscript"/>
        </w:rPr>
        <w:t>2</w:t>
      </w:r>
      <w:r>
        <w:t>.</w:t>
      </w:r>
    </w:p>
    <w:p w:rsidR="004C2CBE" w:rsidRPr="004C2CBE" w:rsidRDefault="004C2CBE" w:rsidP="004C2CBE">
      <w:pPr>
        <w:ind w:firstLine="567"/>
        <w:jc w:val="both"/>
      </w:pPr>
    </w:p>
    <w:p w:rsidR="004C2CBE" w:rsidRPr="00816FC4" w:rsidRDefault="004C2CBE" w:rsidP="004C2CBE">
      <w:pPr>
        <w:ind w:firstLine="567"/>
        <w:jc w:val="both"/>
        <w:rPr>
          <w:b/>
          <w:color w:val="000000"/>
        </w:rPr>
      </w:pPr>
      <w:r w:rsidRPr="00816FC4">
        <w:rPr>
          <w:b/>
          <w:color w:val="000000"/>
        </w:rPr>
        <w:lastRenderedPageBreak/>
        <w:t>сведения о производственном процессе, в том числе об ожидаемой производительности предприятия, его потребности в энергии, природных ресурсах, сырье и материалах:</w:t>
      </w:r>
    </w:p>
    <w:p w:rsidR="004C2CBE" w:rsidRPr="004C2CBE" w:rsidRDefault="004C2CBE" w:rsidP="004C2CBE">
      <w:pPr>
        <w:widowControl w:val="0"/>
        <w:ind w:firstLine="567"/>
        <w:jc w:val="both"/>
      </w:pPr>
      <w:r w:rsidRPr="004C2CBE">
        <w:t>Планируется выполнение следующего комплекса геологоразведочных работ:</w:t>
      </w:r>
    </w:p>
    <w:p w:rsidR="004C2CBE" w:rsidRPr="004C2CBE" w:rsidRDefault="004C2CBE" w:rsidP="004C2CBE">
      <w:pPr>
        <w:widowControl w:val="0"/>
        <w:ind w:firstLine="567"/>
        <w:jc w:val="both"/>
      </w:pPr>
      <w:r w:rsidRPr="004C2CBE">
        <w:tab/>
        <w:t>-комплекс топографо-геодезических работ;</w:t>
      </w:r>
    </w:p>
    <w:p w:rsidR="004C2CBE" w:rsidRPr="004C2CBE" w:rsidRDefault="004C2CBE" w:rsidP="004C2CBE">
      <w:pPr>
        <w:widowControl w:val="0"/>
        <w:ind w:firstLine="567"/>
        <w:jc w:val="both"/>
      </w:pPr>
      <w:r w:rsidRPr="004C2CBE">
        <w:tab/>
        <w:t>-рекогносцировочные маршруты;</w:t>
      </w:r>
    </w:p>
    <w:p w:rsidR="004C2CBE" w:rsidRPr="004C2CBE" w:rsidRDefault="004C2CBE" w:rsidP="004C2CBE">
      <w:pPr>
        <w:widowControl w:val="0"/>
        <w:ind w:firstLine="567"/>
        <w:jc w:val="both"/>
      </w:pPr>
      <w:r w:rsidRPr="004C2CBE">
        <w:tab/>
        <w:t>- поисково- картировочные маршруты;</w:t>
      </w:r>
    </w:p>
    <w:p w:rsidR="004C2CBE" w:rsidRPr="004C2CBE" w:rsidRDefault="004C2CBE" w:rsidP="004C2CBE">
      <w:pPr>
        <w:widowControl w:val="0"/>
        <w:ind w:firstLine="567"/>
        <w:jc w:val="both"/>
      </w:pPr>
      <w:r w:rsidRPr="004C2CBE">
        <w:t xml:space="preserve">- наземные геофизические исследования в составе магниторазведки, электроразведки модификации диполь-диполь;          </w:t>
      </w:r>
    </w:p>
    <w:p w:rsidR="004C2CBE" w:rsidRPr="004C2CBE" w:rsidRDefault="004C2CBE" w:rsidP="004C2CBE">
      <w:pPr>
        <w:widowControl w:val="0"/>
        <w:ind w:firstLine="567"/>
        <w:jc w:val="both"/>
      </w:pPr>
      <w:r w:rsidRPr="004C2CBE">
        <w:tab/>
        <w:t>-поисковое колонковое бурение и ГИС;</w:t>
      </w:r>
    </w:p>
    <w:p w:rsidR="004C2CBE" w:rsidRPr="004C2CBE" w:rsidRDefault="004C2CBE" w:rsidP="004C2CBE">
      <w:pPr>
        <w:widowControl w:val="0"/>
        <w:ind w:firstLine="567"/>
        <w:jc w:val="both"/>
      </w:pPr>
      <w:r w:rsidRPr="004C2CBE">
        <w:tab/>
        <w:t>-</w:t>
      </w:r>
      <w:proofErr w:type="spellStart"/>
      <w:r w:rsidRPr="004C2CBE">
        <w:t>опробовательские</w:t>
      </w:r>
      <w:proofErr w:type="spellEnd"/>
      <w:r w:rsidRPr="004C2CBE">
        <w:t xml:space="preserve"> работы;</w:t>
      </w:r>
    </w:p>
    <w:p w:rsidR="004C2CBE" w:rsidRPr="004C2CBE" w:rsidRDefault="004C2CBE" w:rsidP="004C2CBE">
      <w:pPr>
        <w:widowControl w:val="0"/>
        <w:ind w:firstLine="567"/>
        <w:jc w:val="both"/>
      </w:pPr>
      <w:r w:rsidRPr="004C2CBE">
        <w:tab/>
        <w:t>-лабораторные работы;</w:t>
      </w:r>
    </w:p>
    <w:p w:rsidR="004C2CBE" w:rsidRPr="004C2CBE" w:rsidRDefault="004C2CBE" w:rsidP="004C2CBE">
      <w:pPr>
        <w:widowControl w:val="0"/>
        <w:ind w:firstLine="567"/>
        <w:jc w:val="both"/>
      </w:pPr>
      <w:r w:rsidRPr="004C2CBE">
        <w:tab/>
        <w:t>-камеральные работы по обработке результатов полевых исследований;</w:t>
      </w:r>
    </w:p>
    <w:p w:rsidR="004C2CBE" w:rsidRPr="004C2CBE" w:rsidRDefault="004C2CBE" w:rsidP="004C2CBE">
      <w:pPr>
        <w:widowControl w:val="0"/>
        <w:ind w:firstLine="567"/>
        <w:jc w:val="both"/>
      </w:pPr>
      <w:r w:rsidRPr="004C2CBE">
        <w:tab/>
        <w:t>-составление окончательного геологического отчета с доведением до стадии обоснования коммерческого обнаружения по отдельным перспективным участкам и в целом по площади; защита отчета в межрегиональном департаменте «</w:t>
      </w:r>
      <w:proofErr w:type="spellStart"/>
      <w:r w:rsidRPr="004C2CBE">
        <w:t>Востказнедра</w:t>
      </w:r>
      <w:proofErr w:type="spellEnd"/>
      <w:r w:rsidRPr="004C2CBE">
        <w:t>».</w:t>
      </w:r>
    </w:p>
    <w:p w:rsidR="004C2CBE" w:rsidRPr="00F0738D" w:rsidRDefault="004C2CBE" w:rsidP="004C2CBE">
      <w:pPr>
        <w:shd w:val="clear" w:color="auto" w:fill="FFFFFF"/>
        <w:ind w:firstLine="709"/>
        <w:contextualSpacing/>
        <w:jc w:val="center"/>
        <w:textAlignment w:val="baseline"/>
        <w:rPr>
          <w:b/>
        </w:rPr>
      </w:pPr>
      <w:r w:rsidRPr="00F0738D">
        <w:rPr>
          <w:b/>
        </w:rPr>
        <w:t>Основные виды и объемы полевых работ</w:t>
      </w:r>
    </w:p>
    <w:tbl>
      <w:tblPr>
        <w:tblStyle w:val="13"/>
        <w:tblW w:w="9345" w:type="dxa"/>
        <w:tblInd w:w="-5" w:type="dxa"/>
        <w:tblLook w:val="04A0" w:firstRow="1" w:lastRow="0" w:firstColumn="1" w:lastColumn="0" w:noHBand="0" w:noVBand="1"/>
      </w:tblPr>
      <w:tblGrid>
        <w:gridCol w:w="978"/>
        <w:gridCol w:w="5113"/>
        <w:gridCol w:w="1631"/>
        <w:gridCol w:w="1623"/>
      </w:tblGrid>
      <w:tr w:rsidR="004C2CBE" w:rsidRPr="00965A89" w:rsidTr="0035687D">
        <w:tc>
          <w:tcPr>
            <w:tcW w:w="978" w:type="dxa"/>
            <w:tcBorders>
              <w:top w:val="single" w:sz="8" w:space="0" w:color="auto"/>
              <w:left w:val="single" w:sz="8" w:space="0" w:color="auto"/>
              <w:bottom w:val="single" w:sz="4" w:space="0" w:color="auto"/>
              <w:right w:val="single" w:sz="4" w:space="0" w:color="auto"/>
            </w:tcBorders>
            <w:shd w:val="clear" w:color="auto" w:fill="auto"/>
            <w:vAlign w:val="center"/>
          </w:tcPr>
          <w:p w:rsidR="004C2CBE" w:rsidRPr="00965A89" w:rsidRDefault="004C2CBE" w:rsidP="0035687D">
            <w:pPr>
              <w:jc w:val="center"/>
              <w:rPr>
                <w:b/>
                <w:bCs/>
                <w:color w:val="000000"/>
                <w:sz w:val="20"/>
                <w:szCs w:val="20"/>
              </w:rPr>
            </w:pPr>
            <w:r w:rsidRPr="00965A89">
              <w:rPr>
                <w:b/>
                <w:bCs/>
                <w:color w:val="000000"/>
                <w:sz w:val="20"/>
                <w:szCs w:val="20"/>
              </w:rPr>
              <w:t>№ п</w:t>
            </w:r>
            <w:r w:rsidRPr="00965A89">
              <w:rPr>
                <w:b/>
                <w:bCs/>
                <w:color w:val="000000"/>
                <w:sz w:val="20"/>
                <w:szCs w:val="20"/>
                <w:lang w:val="en-US"/>
              </w:rPr>
              <w:t>/</w:t>
            </w:r>
            <w:r w:rsidRPr="00965A89">
              <w:rPr>
                <w:b/>
                <w:bCs/>
                <w:color w:val="000000"/>
                <w:sz w:val="20"/>
                <w:szCs w:val="20"/>
              </w:rPr>
              <w:t>п</w:t>
            </w:r>
          </w:p>
        </w:tc>
        <w:tc>
          <w:tcPr>
            <w:tcW w:w="5113" w:type="dxa"/>
            <w:tcBorders>
              <w:top w:val="single" w:sz="8" w:space="0" w:color="auto"/>
              <w:left w:val="single" w:sz="4" w:space="0" w:color="auto"/>
              <w:bottom w:val="single" w:sz="4" w:space="0" w:color="auto"/>
              <w:right w:val="single" w:sz="4" w:space="0" w:color="auto"/>
            </w:tcBorders>
            <w:shd w:val="clear" w:color="auto" w:fill="auto"/>
            <w:vAlign w:val="center"/>
          </w:tcPr>
          <w:p w:rsidR="004C2CBE" w:rsidRPr="00965A89" w:rsidRDefault="004C2CBE" w:rsidP="0035687D">
            <w:pPr>
              <w:jc w:val="center"/>
              <w:rPr>
                <w:b/>
                <w:bCs/>
                <w:color w:val="000000"/>
                <w:sz w:val="20"/>
                <w:szCs w:val="20"/>
              </w:rPr>
            </w:pPr>
            <w:r w:rsidRPr="00965A89">
              <w:rPr>
                <w:b/>
                <w:bCs/>
                <w:color w:val="000000"/>
                <w:sz w:val="20"/>
                <w:szCs w:val="20"/>
              </w:rPr>
              <w:t>Наименование работ</w:t>
            </w:r>
          </w:p>
        </w:tc>
        <w:tc>
          <w:tcPr>
            <w:tcW w:w="1631" w:type="dxa"/>
            <w:tcBorders>
              <w:top w:val="single" w:sz="8" w:space="0" w:color="auto"/>
              <w:left w:val="single" w:sz="4" w:space="0" w:color="auto"/>
              <w:bottom w:val="single" w:sz="4" w:space="0" w:color="auto"/>
              <w:right w:val="single" w:sz="4" w:space="0" w:color="auto"/>
            </w:tcBorders>
            <w:shd w:val="clear" w:color="auto" w:fill="auto"/>
            <w:vAlign w:val="center"/>
          </w:tcPr>
          <w:p w:rsidR="004C2CBE" w:rsidRPr="00965A89" w:rsidRDefault="004C2CBE" w:rsidP="0035687D">
            <w:pPr>
              <w:jc w:val="center"/>
              <w:rPr>
                <w:b/>
                <w:bCs/>
                <w:color w:val="000000"/>
                <w:sz w:val="20"/>
                <w:szCs w:val="20"/>
              </w:rPr>
            </w:pPr>
            <w:r w:rsidRPr="00965A89">
              <w:rPr>
                <w:b/>
                <w:bCs/>
                <w:color w:val="000000"/>
                <w:sz w:val="20"/>
                <w:szCs w:val="20"/>
              </w:rPr>
              <w:t>Единица измерения</w:t>
            </w:r>
          </w:p>
        </w:tc>
        <w:tc>
          <w:tcPr>
            <w:tcW w:w="1623" w:type="dxa"/>
            <w:tcBorders>
              <w:top w:val="single" w:sz="8" w:space="0" w:color="auto"/>
              <w:left w:val="nil"/>
              <w:bottom w:val="single" w:sz="4" w:space="0" w:color="auto"/>
              <w:right w:val="single" w:sz="8" w:space="0" w:color="000000"/>
            </w:tcBorders>
            <w:shd w:val="clear" w:color="auto" w:fill="auto"/>
            <w:vAlign w:val="center"/>
          </w:tcPr>
          <w:p w:rsidR="004C2CBE" w:rsidRPr="00965A89" w:rsidRDefault="004C2CBE" w:rsidP="0035687D">
            <w:pPr>
              <w:jc w:val="center"/>
              <w:rPr>
                <w:b/>
                <w:bCs/>
                <w:color w:val="000000"/>
                <w:sz w:val="20"/>
                <w:szCs w:val="20"/>
              </w:rPr>
            </w:pPr>
            <w:r w:rsidRPr="00965A89">
              <w:rPr>
                <w:b/>
                <w:bCs/>
                <w:color w:val="000000"/>
                <w:sz w:val="20"/>
                <w:szCs w:val="20"/>
              </w:rPr>
              <w:t>Объем (количество)</w:t>
            </w:r>
          </w:p>
        </w:tc>
      </w:tr>
      <w:tr w:rsidR="004C2CBE" w:rsidRPr="00965A89" w:rsidTr="0035687D">
        <w:tc>
          <w:tcPr>
            <w:tcW w:w="9345" w:type="dxa"/>
            <w:gridSpan w:val="4"/>
          </w:tcPr>
          <w:p w:rsidR="004C2CBE" w:rsidRPr="00965A89" w:rsidRDefault="004C2CBE" w:rsidP="0035687D">
            <w:pPr>
              <w:jc w:val="center"/>
              <w:rPr>
                <w:sz w:val="20"/>
                <w:szCs w:val="20"/>
              </w:rPr>
            </w:pPr>
            <w:r w:rsidRPr="00965A89">
              <w:rPr>
                <w:sz w:val="20"/>
                <w:szCs w:val="20"/>
              </w:rPr>
              <w:t>Полевые работ</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1</w:t>
            </w:r>
          </w:p>
        </w:tc>
        <w:tc>
          <w:tcPr>
            <w:tcW w:w="5113" w:type="dxa"/>
          </w:tcPr>
          <w:p w:rsidR="004C2CBE" w:rsidRPr="00965A89" w:rsidRDefault="004C2CBE" w:rsidP="0035687D">
            <w:pPr>
              <w:rPr>
                <w:sz w:val="20"/>
                <w:szCs w:val="20"/>
              </w:rPr>
            </w:pPr>
            <w:r w:rsidRPr="00965A89">
              <w:rPr>
                <w:sz w:val="20"/>
                <w:szCs w:val="20"/>
              </w:rPr>
              <w:t>Рекогносцировочные маршруты</w:t>
            </w:r>
          </w:p>
        </w:tc>
        <w:tc>
          <w:tcPr>
            <w:tcW w:w="1631" w:type="dxa"/>
          </w:tcPr>
          <w:p w:rsidR="004C2CBE" w:rsidRPr="00965A89" w:rsidRDefault="004C2CBE" w:rsidP="0035687D">
            <w:pPr>
              <w:jc w:val="center"/>
              <w:rPr>
                <w:sz w:val="20"/>
                <w:szCs w:val="20"/>
              </w:rPr>
            </w:pPr>
            <w:proofErr w:type="spellStart"/>
            <w:proofErr w:type="gramStart"/>
            <w:r w:rsidRPr="00965A89">
              <w:rPr>
                <w:sz w:val="20"/>
                <w:szCs w:val="20"/>
              </w:rPr>
              <w:t>п.км</w:t>
            </w:r>
            <w:proofErr w:type="spellEnd"/>
            <w:proofErr w:type="gramEnd"/>
          </w:p>
        </w:tc>
        <w:tc>
          <w:tcPr>
            <w:tcW w:w="1623" w:type="dxa"/>
          </w:tcPr>
          <w:p w:rsidR="004C2CBE" w:rsidRPr="00965A89" w:rsidRDefault="004C2CBE" w:rsidP="0035687D">
            <w:pPr>
              <w:jc w:val="center"/>
              <w:rPr>
                <w:sz w:val="20"/>
                <w:szCs w:val="20"/>
              </w:rPr>
            </w:pPr>
            <w:r w:rsidRPr="00965A89">
              <w:rPr>
                <w:sz w:val="20"/>
                <w:szCs w:val="20"/>
              </w:rPr>
              <w:t>40</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2</w:t>
            </w:r>
          </w:p>
        </w:tc>
        <w:tc>
          <w:tcPr>
            <w:tcW w:w="5113" w:type="dxa"/>
          </w:tcPr>
          <w:p w:rsidR="004C2CBE" w:rsidRPr="00965A89" w:rsidRDefault="004C2CBE" w:rsidP="0035687D">
            <w:pPr>
              <w:rPr>
                <w:sz w:val="20"/>
                <w:szCs w:val="20"/>
              </w:rPr>
            </w:pPr>
            <w:r w:rsidRPr="00965A89">
              <w:rPr>
                <w:sz w:val="20"/>
                <w:szCs w:val="20"/>
              </w:rPr>
              <w:t>Топогеодезические работы</w:t>
            </w:r>
          </w:p>
        </w:tc>
        <w:tc>
          <w:tcPr>
            <w:tcW w:w="1631" w:type="dxa"/>
          </w:tcPr>
          <w:p w:rsidR="004C2CBE" w:rsidRPr="00965A89" w:rsidRDefault="004C2CBE" w:rsidP="0035687D">
            <w:pPr>
              <w:jc w:val="center"/>
              <w:rPr>
                <w:sz w:val="20"/>
                <w:szCs w:val="20"/>
              </w:rPr>
            </w:pPr>
            <w:proofErr w:type="spellStart"/>
            <w:r w:rsidRPr="00965A89">
              <w:rPr>
                <w:sz w:val="20"/>
                <w:szCs w:val="20"/>
              </w:rPr>
              <w:t>ф.т</w:t>
            </w:r>
            <w:proofErr w:type="spellEnd"/>
            <w:r w:rsidRPr="00965A89">
              <w:rPr>
                <w:sz w:val="20"/>
                <w:szCs w:val="20"/>
              </w:rPr>
              <w:t>. (скважины)</w:t>
            </w:r>
          </w:p>
        </w:tc>
        <w:tc>
          <w:tcPr>
            <w:tcW w:w="1623" w:type="dxa"/>
          </w:tcPr>
          <w:p w:rsidR="004C2CBE" w:rsidRPr="00965A89" w:rsidRDefault="004C2CBE" w:rsidP="0035687D">
            <w:pPr>
              <w:jc w:val="center"/>
              <w:rPr>
                <w:sz w:val="20"/>
                <w:szCs w:val="20"/>
              </w:rPr>
            </w:pPr>
            <w:r w:rsidRPr="00965A89">
              <w:rPr>
                <w:sz w:val="20"/>
                <w:szCs w:val="20"/>
              </w:rPr>
              <w:t>10</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3</w:t>
            </w:r>
          </w:p>
        </w:tc>
        <w:tc>
          <w:tcPr>
            <w:tcW w:w="5113" w:type="dxa"/>
          </w:tcPr>
          <w:p w:rsidR="004C2CBE" w:rsidRPr="00965A89" w:rsidRDefault="004C2CBE" w:rsidP="0035687D">
            <w:pPr>
              <w:rPr>
                <w:sz w:val="20"/>
                <w:szCs w:val="20"/>
              </w:rPr>
            </w:pPr>
            <w:r w:rsidRPr="00965A89">
              <w:rPr>
                <w:sz w:val="20"/>
                <w:szCs w:val="20"/>
              </w:rPr>
              <w:t>Поисково- картировочные маршруты</w:t>
            </w:r>
          </w:p>
        </w:tc>
        <w:tc>
          <w:tcPr>
            <w:tcW w:w="1631" w:type="dxa"/>
          </w:tcPr>
          <w:p w:rsidR="004C2CBE" w:rsidRPr="00965A89" w:rsidRDefault="004C2CBE" w:rsidP="0035687D">
            <w:pPr>
              <w:jc w:val="center"/>
              <w:rPr>
                <w:sz w:val="20"/>
                <w:szCs w:val="20"/>
              </w:rPr>
            </w:pPr>
            <w:proofErr w:type="spellStart"/>
            <w:proofErr w:type="gramStart"/>
            <w:r w:rsidRPr="00965A89">
              <w:rPr>
                <w:sz w:val="20"/>
                <w:szCs w:val="20"/>
              </w:rPr>
              <w:t>п.км</w:t>
            </w:r>
            <w:proofErr w:type="spellEnd"/>
            <w:proofErr w:type="gramEnd"/>
          </w:p>
        </w:tc>
        <w:tc>
          <w:tcPr>
            <w:tcW w:w="1623" w:type="dxa"/>
          </w:tcPr>
          <w:p w:rsidR="004C2CBE" w:rsidRPr="00965A89" w:rsidRDefault="004C2CBE" w:rsidP="0035687D">
            <w:pPr>
              <w:jc w:val="center"/>
              <w:rPr>
                <w:sz w:val="20"/>
                <w:szCs w:val="20"/>
              </w:rPr>
            </w:pPr>
            <w:r w:rsidRPr="00965A89">
              <w:rPr>
                <w:sz w:val="20"/>
                <w:szCs w:val="20"/>
              </w:rPr>
              <w:t>80</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4</w:t>
            </w:r>
          </w:p>
        </w:tc>
        <w:tc>
          <w:tcPr>
            <w:tcW w:w="5113" w:type="dxa"/>
          </w:tcPr>
          <w:p w:rsidR="004C2CBE" w:rsidRPr="00965A89" w:rsidRDefault="004C2CBE" w:rsidP="0035687D">
            <w:pPr>
              <w:rPr>
                <w:sz w:val="20"/>
                <w:szCs w:val="20"/>
              </w:rPr>
            </w:pPr>
          </w:p>
        </w:tc>
        <w:tc>
          <w:tcPr>
            <w:tcW w:w="1631" w:type="dxa"/>
          </w:tcPr>
          <w:p w:rsidR="004C2CBE" w:rsidRPr="00965A89" w:rsidRDefault="004C2CBE" w:rsidP="0035687D">
            <w:pPr>
              <w:jc w:val="center"/>
              <w:rPr>
                <w:sz w:val="20"/>
                <w:szCs w:val="20"/>
              </w:rPr>
            </w:pPr>
          </w:p>
        </w:tc>
        <w:tc>
          <w:tcPr>
            <w:tcW w:w="1623" w:type="dxa"/>
          </w:tcPr>
          <w:p w:rsidR="004C2CBE" w:rsidRPr="00965A89" w:rsidRDefault="004C2CBE" w:rsidP="0035687D">
            <w:pPr>
              <w:jc w:val="center"/>
              <w:rPr>
                <w:sz w:val="20"/>
                <w:szCs w:val="20"/>
              </w:rPr>
            </w:pP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5</w:t>
            </w:r>
          </w:p>
        </w:tc>
        <w:tc>
          <w:tcPr>
            <w:tcW w:w="5113" w:type="dxa"/>
          </w:tcPr>
          <w:p w:rsidR="004C2CBE" w:rsidRPr="00965A89" w:rsidRDefault="004C2CBE" w:rsidP="0035687D">
            <w:pPr>
              <w:rPr>
                <w:sz w:val="20"/>
                <w:szCs w:val="20"/>
              </w:rPr>
            </w:pPr>
            <w:r w:rsidRPr="00965A89">
              <w:rPr>
                <w:sz w:val="20"/>
                <w:szCs w:val="20"/>
              </w:rPr>
              <w:t>Наземная магниторазведка (104 профиля)</w:t>
            </w:r>
          </w:p>
        </w:tc>
        <w:tc>
          <w:tcPr>
            <w:tcW w:w="1631" w:type="dxa"/>
          </w:tcPr>
          <w:p w:rsidR="004C2CBE" w:rsidRPr="00965A89" w:rsidRDefault="004C2CBE" w:rsidP="0035687D">
            <w:pPr>
              <w:jc w:val="center"/>
              <w:rPr>
                <w:sz w:val="20"/>
                <w:szCs w:val="20"/>
              </w:rPr>
            </w:pPr>
            <w:proofErr w:type="spellStart"/>
            <w:proofErr w:type="gramStart"/>
            <w:r w:rsidRPr="00965A89">
              <w:rPr>
                <w:sz w:val="20"/>
                <w:szCs w:val="20"/>
              </w:rPr>
              <w:t>п.км</w:t>
            </w:r>
            <w:proofErr w:type="spellEnd"/>
            <w:proofErr w:type="gramEnd"/>
            <w:r w:rsidRPr="00965A89">
              <w:rPr>
                <w:sz w:val="20"/>
                <w:szCs w:val="20"/>
              </w:rPr>
              <w:t xml:space="preserve"> </w:t>
            </w:r>
          </w:p>
        </w:tc>
        <w:tc>
          <w:tcPr>
            <w:tcW w:w="1623" w:type="dxa"/>
          </w:tcPr>
          <w:p w:rsidR="004C2CBE" w:rsidRPr="00965A89" w:rsidRDefault="004C2CBE" w:rsidP="0035687D">
            <w:pPr>
              <w:jc w:val="center"/>
              <w:rPr>
                <w:sz w:val="20"/>
                <w:szCs w:val="20"/>
              </w:rPr>
            </w:pPr>
            <w:r w:rsidRPr="00965A89">
              <w:rPr>
                <w:sz w:val="20"/>
                <w:szCs w:val="20"/>
              </w:rPr>
              <w:t>360</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6</w:t>
            </w:r>
          </w:p>
        </w:tc>
        <w:tc>
          <w:tcPr>
            <w:tcW w:w="5113" w:type="dxa"/>
          </w:tcPr>
          <w:p w:rsidR="004C2CBE" w:rsidRPr="00965A89" w:rsidRDefault="004C2CBE" w:rsidP="0035687D">
            <w:pPr>
              <w:rPr>
                <w:sz w:val="20"/>
                <w:szCs w:val="20"/>
              </w:rPr>
            </w:pPr>
            <w:r w:rsidRPr="00965A89">
              <w:rPr>
                <w:sz w:val="20"/>
                <w:szCs w:val="20"/>
              </w:rPr>
              <w:t>Электроразведка (диполь-диполь)</w:t>
            </w:r>
          </w:p>
        </w:tc>
        <w:tc>
          <w:tcPr>
            <w:tcW w:w="1631" w:type="dxa"/>
          </w:tcPr>
          <w:p w:rsidR="004C2CBE" w:rsidRPr="00965A89" w:rsidRDefault="004C2CBE" w:rsidP="0035687D">
            <w:pPr>
              <w:jc w:val="center"/>
              <w:rPr>
                <w:sz w:val="20"/>
                <w:szCs w:val="20"/>
              </w:rPr>
            </w:pPr>
            <w:proofErr w:type="spellStart"/>
            <w:proofErr w:type="gramStart"/>
            <w:r w:rsidRPr="00965A89">
              <w:rPr>
                <w:sz w:val="20"/>
                <w:szCs w:val="20"/>
              </w:rPr>
              <w:t>п.км</w:t>
            </w:r>
            <w:proofErr w:type="spellEnd"/>
            <w:proofErr w:type="gramEnd"/>
            <w:r w:rsidRPr="00965A89">
              <w:rPr>
                <w:sz w:val="20"/>
                <w:szCs w:val="20"/>
              </w:rPr>
              <w:t xml:space="preserve"> </w:t>
            </w:r>
          </w:p>
        </w:tc>
        <w:tc>
          <w:tcPr>
            <w:tcW w:w="1623" w:type="dxa"/>
          </w:tcPr>
          <w:p w:rsidR="004C2CBE" w:rsidRPr="00965A89" w:rsidRDefault="004C2CBE" w:rsidP="0035687D">
            <w:pPr>
              <w:jc w:val="center"/>
              <w:rPr>
                <w:sz w:val="20"/>
                <w:szCs w:val="20"/>
              </w:rPr>
            </w:pPr>
            <w:r w:rsidRPr="00965A89">
              <w:rPr>
                <w:sz w:val="20"/>
                <w:szCs w:val="20"/>
              </w:rPr>
              <w:t>150</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7</w:t>
            </w:r>
          </w:p>
        </w:tc>
        <w:tc>
          <w:tcPr>
            <w:tcW w:w="5113" w:type="dxa"/>
          </w:tcPr>
          <w:p w:rsidR="004C2CBE" w:rsidRPr="00965A89" w:rsidRDefault="004C2CBE" w:rsidP="0035687D">
            <w:pPr>
              <w:rPr>
                <w:sz w:val="20"/>
                <w:szCs w:val="20"/>
              </w:rPr>
            </w:pPr>
            <w:r w:rsidRPr="00965A89">
              <w:rPr>
                <w:sz w:val="20"/>
                <w:szCs w:val="20"/>
              </w:rPr>
              <w:t>Поисковое бурение</w:t>
            </w:r>
          </w:p>
        </w:tc>
        <w:tc>
          <w:tcPr>
            <w:tcW w:w="1631" w:type="dxa"/>
          </w:tcPr>
          <w:p w:rsidR="004C2CBE" w:rsidRPr="00965A89" w:rsidRDefault="004C2CBE" w:rsidP="0035687D">
            <w:pPr>
              <w:jc w:val="center"/>
              <w:rPr>
                <w:sz w:val="20"/>
                <w:szCs w:val="20"/>
              </w:rPr>
            </w:pPr>
            <w:proofErr w:type="spellStart"/>
            <w:r w:rsidRPr="00965A89">
              <w:rPr>
                <w:sz w:val="20"/>
                <w:szCs w:val="20"/>
              </w:rPr>
              <w:t>п.м</w:t>
            </w:r>
            <w:proofErr w:type="spellEnd"/>
            <w:r w:rsidRPr="00965A89">
              <w:rPr>
                <w:sz w:val="20"/>
                <w:szCs w:val="20"/>
              </w:rPr>
              <w:t>.</w:t>
            </w:r>
          </w:p>
        </w:tc>
        <w:tc>
          <w:tcPr>
            <w:tcW w:w="1623" w:type="dxa"/>
          </w:tcPr>
          <w:p w:rsidR="004C2CBE" w:rsidRPr="00965A89" w:rsidRDefault="004C2CBE" w:rsidP="0035687D">
            <w:pPr>
              <w:jc w:val="center"/>
              <w:rPr>
                <w:sz w:val="20"/>
                <w:szCs w:val="20"/>
              </w:rPr>
            </w:pPr>
            <w:r w:rsidRPr="00965A89">
              <w:rPr>
                <w:sz w:val="20"/>
                <w:szCs w:val="20"/>
              </w:rPr>
              <w:t>2000</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8</w:t>
            </w:r>
          </w:p>
        </w:tc>
        <w:tc>
          <w:tcPr>
            <w:tcW w:w="5113" w:type="dxa"/>
          </w:tcPr>
          <w:p w:rsidR="004C2CBE" w:rsidRPr="00965A89" w:rsidRDefault="004C2CBE" w:rsidP="0035687D">
            <w:pPr>
              <w:rPr>
                <w:sz w:val="20"/>
                <w:szCs w:val="20"/>
              </w:rPr>
            </w:pPr>
            <w:r w:rsidRPr="00965A89">
              <w:rPr>
                <w:sz w:val="20"/>
                <w:szCs w:val="20"/>
              </w:rPr>
              <w:t>ГИС (КС, ПС, гамма-каротаж)</w:t>
            </w:r>
          </w:p>
        </w:tc>
        <w:tc>
          <w:tcPr>
            <w:tcW w:w="1631" w:type="dxa"/>
          </w:tcPr>
          <w:p w:rsidR="004C2CBE" w:rsidRPr="00965A89" w:rsidRDefault="004C2CBE" w:rsidP="0035687D">
            <w:pPr>
              <w:jc w:val="center"/>
              <w:rPr>
                <w:sz w:val="20"/>
                <w:szCs w:val="20"/>
              </w:rPr>
            </w:pPr>
            <w:proofErr w:type="spellStart"/>
            <w:r w:rsidRPr="00965A89">
              <w:rPr>
                <w:sz w:val="20"/>
                <w:szCs w:val="20"/>
              </w:rPr>
              <w:t>п.м</w:t>
            </w:r>
            <w:proofErr w:type="spellEnd"/>
            <w:r w:rsidRPr="00965A89">
              <w:rPr>
                <w:sz w:val="20"/>
                <w:szCs w:val="20"/>
              </w:rPr>
              <w:t>.</w:t>
            </w:r>
          </w:p>
        </w:tc>
        <w:tc>
          <w:tcPr>
            <w:tcW w:w="1623" w:type="dxa"/>
          </w:tcPr>
          <w:p w:rsidR="004C2CBE" w:rsidRPr="00965A89" w:rsidRDefault="004C2CBE" w:rsidP="0035687D">
            <w:pPr>
              <w:jc w:val="center"/>
              <w:rPr>
                <w:sz w:val="20"/>
                <w:szCs w:val="20"/>
              </w:rPr>
            </w:pPr>
            <w:r w:rsidRPr="00965A89">
              <w:rPr>
                <w:sz w:val="20"/>
                <w:szCs w:val="20"/>
              </w:rPr>
              <w:t>2000</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9</w:t>
            </w:r>
          </w:p>
        </w:tc>
        <w:tc>
          <w:tcPr>
            <w:tcW w:w="5113" w:type="dxa"/>
          </w:tcPr>
          <w:p w:rsidR="004C2CBE" w:rsidRPr="00965A89" w:rsidRDefault="004C2CBE" w:rsidP="0035687D">
            <w:pPr>
              <w:rPr>
                <w:sz w:val="20"/>
                <w:szCs w:val="20"/>
              </w:rPr>
            </w:pPr>
            <w:r w:rsidRPr="00965A89">
              <w:rPr>
                <w:sz w:val="20"/>
                <w:szCs w:val="20"/>
              </w:rPr>
              <w:t>Геол. сопровождение бурения</w:t>
            </w:r>
          </w:p>
        </w:tc>
        <w:tc>
          <w:tcPr>
            <w:tcW w:w="1631" w:type="dxa"/>
          </w:tcPr>
          <w:p w:rsidR="004C2CBE" w:rsidRPr="00965A89" w:rsidRDefault="004C2CBE" w:rsidP="0035687D">
            <w:pPr>
              <w:jc w:val="center"/>
              <w:rPr>
                <w:sz w:val="20"/>
                <w:szCs w:val="20"/>
              </w:rPr>
            </w:pPr>
            <w:proofErr w:type="spellStart"/>
            <w:r w:rsidRPr="00965A89">
              <w:rPr>
                <w:sz w:val="20"/>
                <w:szCs w:val="20"/>
              </w:rPr>
              <w:t>п.м</w:t>
            </w:r>
            <w:proofErr w:type="spellEnd"/>
            <w:r w:rsidRPr="00965A89">
              <w:rPr>
                <w:sz w:val="20"/>
                <w:szCs w:val="20"/>
              </w:rPr>
              <w:t>.</w:t>
            </w:r>
          </w:p>
        </w:tc>
        <w:tc>
          <w:tcPr>
            <w:tcW w:w="1623" w:type="dxa"/>
          </w:tcPr>
          <w:p w:rsidR="004C2CBE" w:rsidRPr="00965A89" w:rsidRDefault="004C2CBE" w:rsidP="0035687D">
            <w:pPr>
              <w:jc w:val="center"/>
              <w:rPr>
                <w:sz w:val="20"/>
                <w:szCs w:val="20"/>
              </w:rPr>
            </w:pPr>
            <w:r w:rsidRPr="00965A89">
              <w:rPr>
                <w:sz w:val="20"/>
                <w:szCs w:val="20"/>
              </w:rPr>
              <w:t>2000</w:t>
            </w:r>
          </w:p>
        </w:tc>
      </w:tr>
      <w:tr w:rsidR="004C2CBE" w:rsidRPr="00965A89" w:rsidTr="0035687D">
        <w:tc>
          <w:tcPr>
            <w:tcW w:w="9345" w:type="dxa"/>
            <w:gridSpan w:val="4"/>
          </w:tcPr>
          <w:p w:rsidR="004C2CBE" w:rsidRPr="00965A89" w:rsidRDefault="004C2CBE" w:rsidP="0035687D">
            <w:pPr>
              <w:jc w:val="center"/>
              <w:rPr>
                <w:sz w:val="20"/>
                <w:szCs w:val="20"/>
              </w:rPr>
            </w:pPr>
            <w:r w:rsidRPr="00965A89">
              <w:rPr>
                <w:sz w:val="20"/>
                <w:szCs w:val="20"/>
              </w:rPr>
              <w:t>Опробование</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10</w:t>
            </w:r>
          </w:p>
        </w:tc>
        <w:tc>
          <w:tcPr>
            <w:tcW w:w="5113" w:type="dxa"/>
            <w:tcBorders>
              <w:top w:val="single" w:sz="4" w:space="0" w:color="auto"/>
              <w:left w:val="nil"/>
              <w:bottom w:val="single" w:sz="4" w:space="0" w:color="auto"/>
              <w:right w:val="single" w:sz="4" w:space="0" w:color="auto"/>
            </w:tcBorders>
            <w:shd w:val="clear" w:color="auto" w:fill="auto"/>
            <w:vAlign w:val="center"/>
          </w:tcPr>
          <w:p w:rsidR="004C2CBE" w:rsidRPr="00965A89" w:rsidRDefault="004C2CBE" w:rsidP="0035687D">
            <w:pPr>
              <w:rPr>
                <w:color w:val="000000"/>
                <w:sz w:val="20"/>
                <w:szCs w:val="20"/>
              </w:rPr>
            </w:pPr>
            <w:proofErr w:type="spellStart"/>
            <w:r w:rsidRPr="00965A89">
              <w:rPr>
                <w:color w:val="000000"/>
                <w:sz w:val="20"/>
                <w:szCs w:val="20"/>
              </w:rPr>
              <w:t>Штуфное</w:t>
            </w:r>
            <w:proofErr w:type="spellEnd"/>
            <w:r w:rsidRPr="00965A89">
              <w:rPr>
                <w:color w:val="000000"/>
                <w:sz w:val="20"/>
                <w:szCs w:val="20"/>
              </w:rPr>
              <w:t xml:space="preserve"> при поисково-</w:t>
            </w:r>
            <w:proofErr w:type="gramStart"/>
            <w:r w:rsidRPr="00965A89">
              <w:rPr>
                <w:color w:val="000000"/>
                <w:sz w:val="20"/>
                <w:szCs w:val="20"/>
              </w:rPr>
              <w:t>картировочных  маршрутах</w:t>
            </w:r>
            <w:proofErr w:type="gramEnd"/>
          </w:p>
        </w:tc>
        <w:tc>
          <w:tcPr>
            <w:tcW w:w="1631" w:type="dxa"/>
            <w:tcBorders>
              <w:top w:val="single" w:sz="4" w:space="0" w:color="auto"/>
              <w:left w:val="nil"/>
              <w:bottom w:val="single" w:sz="4" w:space="0" w:color="auto"/>
              <w:right w:val="single" w:sz="4" w:space="0" w:color="auto"/>
            </w:tcBorders>
            <w:shd w:val="clear" w:color="auto" w:fill="auto"/>
            <w:vAlign w:val="center"/>
          </w:tcPr>
          <w:p w:rsidR="004C2CBE" w:rsidRPr="00965A89" w:rsidRDefault="004C2CBE" w:rsidP="0035687D">
            <w:pPr>
              <w:jc w:val="center"/>
              <w:rPr>
                <w:color w:val="000000"/>
                <w:sz w:val="20"/>
                <w:szCs w:val="20"/>
              </w:rPr>
            </w:pPr>
            <w:r w:rsidRPr="00965A89">
              <w:rPr>
                <w:color w:val="000000"/>
                <w:sz w:val="20"/>
                <w:szCs w:val="20"/>
              </w:rPr>
              <w:t>образцы</w:t>
            </w:r>
          </w:p>
        </w:tc>
        <w:tc>
          <w:tcPr>
            <w:tcW w:w="1623" w:type="dxa"/>
            <w:tcBorders>
              <w:top w:val="single" w:sz="4" w:space="0" w:color="auto"/>
              <w:left w:val="nil"/>
              <w:bottom w:val="single" w:sz="4" w:space="0" w:color="auto"/>
              <w:right w:val="single" w:sz="8" w:space="0" w:color="auto"/>
            </w:tcBorders>
            <w:shd w:val="clear" w:color="auto" w:fill="auto"/>
            <w:vAlign w:val="center"/>
          </w:tcPr>
          <w:p w:rsidR="004C2CBE" w:rsidRPr="00965A89" w:rsidRDefault="004C2CBE" w:rsidP="0035687D">
            <w:pPr>
              <w:jc w:val="center"/>
              <w:rPr>
                <w:color w:val="000000"/>
                <w:sz w:val="20"/>
                <w:szCs w:val="20"/>
              </w:rPr>
            </w:pPr>
            <w:r w:rsidRPr="00965A89">
              <w:rPr>
                <w:color w:val="000000"/>
                <w:sz w:val="20"/>
                <w:szCs w:val="20"/>
              </w:rPr>
              <w:t>50</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11</w:t>
            </w:r>
          </w:p>
        </w:tc>
        <w:tc>
          <w:tcPr>
            <w:tcW w:w="5113" w:type="dxa"/>
            <w:tcBorders>
              <w:top w:val="single" w:sz="4" w:space="0" w:color="auto"/>
              <w:left w:val="nil"/>
              <w:bottom w:val="single" w:sz="4" w:space="0" w:color="auto"/>
              <w:right w:val="single" w:sz="4" w:space="0" w:color="auto"/>
            </w:tcBorders>
            <w:shd w:val="clear" w:color="auto" w:fill="auto"/>
            <w:vAlign w:val="center"/>
          </w:tcPr>
          <w:p w:rsidR="004C2CBE" w:rsidRPr="00965A89" w:rsidRDefault="004C2CBE" w:rsidP="0035687D">
            <w:pPr>
              <w:rPr>
                <w:color w:val="000000"/>
                <w:sz w:val="20"/>
                <w:szCs w:val="20"/>
              </w:rPr>
            </w:pPr>
            <w:r w:rsidRPr="00965A89">
              <w:rPr>
                <w:color w:val="000000"/>
                <w:sz w:val="20"/>
                <w:szCs w:val="20"/>
              </w:rPr>
              <w:t>Геохимическое при поисково-</w:t>
            </w:r>
            <w:proofErr w:type="gramStart"/>
            <w:r w:rsidRPr="00965A89">
              <w:rPr>
                <w:color w:val="000000"/>
                <w:sz w:val="20"/>
                <w:szCs w:val="20"/>
              </w:rPr>
              <w:t>картировочных  маршрутах</w:t>
            </w:r>
            <w:proofErr w:type="gramEnd"/>
          </w:p>
        </w:tc>
        <w:tc>
          <w:tcPr>
            <w:tcW w:w="1631" w:type="dxa"/>
            <w:tcBorders>
              <w:top w:val="single" w:sz="4" w:space="0" w:color="auto"/>
              <w:left w:val="nil"/>
              <w:bottom w:val="single" w:sz="4" w:space="0" w:color="auto"/>
              <w:right w:val="single" w:sz="4" w:space="0" w:color="auto"/>
            </w:tcBorders>
            <w:shd w:val="clear" w:color="auto" w:fill="auto"/>
            <w:vAlign w:val="center"/>
          </w:tcPr>
          <w:p w:rsidR="004C2CBE" w:rsidRPr="00965A89" w:rsidRDefault="004C2CBE" w:rsidP="0035687D">
            <w:pPr>
              <w:jc w:val="center"/>
              <w:rPr>
                <w:color w:val="000000"/>
                <w:sz w:val="20"/>
                <w:szCs w:val="20"/>
              </w:rPr>
            </w:pPr>
            <w:r w:rsidRPr="00965A89">
              <w:rPr>
                <w:color w:val="000000"/>
                <w:sz w:val="20"/>
                <w:szCs w:val="20"/>
              </w:rPr>
              <w:t>проба</w:t>
            </w:r>
          </w:p>
        </w:tc>
        <w:tc>
          <w:tcPr>
            <w:tcW w:w="1623" w:type="dxa"/>
            <w:tcBorders>
              <w:top w:val="single" w:sz="4" w:space="0" w:color="auto"/>
              <w:left w:val="nil"/>
              <w:bottom w:val="single" w:sz="4" w:space="0" w:color="auto"/>
              <w:right w:val="single" w:sz="8" w:space="0" w:color="auto"/>
            </w:tcBorders>
            <w:shd w:val="clear" w:color="auto" w:fill="auto"/>
            <w:vAlign w:val="center"/>
          </w:tcPr>
          <w:p w:rsidR="004C2CBE" w:rsidRPr="00965A89" w:rsidRDefault="004C2CBE" w:rsidP="0035687D">
            <w:pPr>
              <w:jc w:val="center"/>
              <w:rPr>
                <w:color w:val="000000"/>
                <w:sz w:val="20"/>
                <w:szCs w:val="20"/>
              </w:rPr>
            </w:pPr>
            <w:r w:rsidRPr="00965A89">
              <w:rPr>
                <w:color w:val="000000"/>
                <w:sz w:val="20"/>
                <w:szCs w:val="20"/>
              </w:rPr>
              <w:t>100</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12</w:t>
            </w:r>
          </w:p>
        </w:tc>
        <w:tc>
          <w:tcPr>
            <w:tcW w:w="5113" w:type="dxa"/>
            <w:tcBorders>
              <w:top w:val="nil"/>
              <w:left w:val="nil"/>
              <w:bottom w:val="single" w:sz="4" w:space="0" w:color="auto"/>
              <w:right w:val="single" w:sz="4" w:space="0" w:color="auto"/>
            </w:tcBorders>
            <w:shd w:val="clear" w:color="auto" w:fill="auto"/>
            <w:vAlign w:val="center"/>
          </w:tcPr>
          <w:p w:rsidR="004C2CBE" w:rsidRPr="00965A89" w:rsidRDefault="004C2CBE" w:rsidP="0035687D">
            <w:pPr>
              <w:rPr>
                <w:color w:val="000000"/>
                <w:sz w:val="20"/>
                <w:szCs w:val="20"/>
              </w:rPr>
            </w:pPr>
            <w:r w:rsidRPr="00965A89">
              <w:rPr>
                <w:color w:val="000000"/>
                <w:sz w:val="20"/>
                <w:szCs w:val="20"/>
              </w:rPr>
              <w:t>Керновое при поисковом бурении</w:t>
            </w:r>
          </w:p>
        </w:tc>
        <w:tc>
          <w:tcPr>
            <w:tcW w:w="1631" w:type="dxa"/>
            <w:tcBorders>
              <w:top w:val="nil"/>
              <w:left w:val="nil"/>
              <w:bottom w:val="single" w:sz="4" w:space="0" w:color="auto"/>
              <w:right w:val="single" w:sz="4" w:space="0" w:color="auto"/>
            </w:tcBorders>
            <w:shd w:val="clear" w:color="auto" w:fill="auto"/>
            <w:vAlign w:val="center"/>
          </w:tcPr>
          <w:p w:rsidR="004C2CBE" w:rsidRPr="00965A89" w:rsidRDefault="004C2CBE" w:rsidP="0035687D">
            <w:pPr>
              <w:jc w:val="center"/>
              <w:rPr>
                <w:color w:val="000000"/>
                <w:sz w:val="20"/>
                <w:szCs w:val="20"/>
              </w:rPr>
            </w:pPr>
            <w:r w:rsidRPr="00965A89">
              <w:rPr>
                <w:color w:val="000000"/>
                <w:sz w:val="20"/>
                <w:szCs w:val="20"/>
              </w:rPr>
              <w:t xml:space="preserve">проба </w:t>
            </w:r>
          </w:p>
        </w:tc>
        <w:tc>
          <w:tcPr>
            <w:tcW w:w="1623" w:type="dxa"/>
            <w:tcBorders>
              <w:top w:val="single" w:sz="4" w:space="0" w:color="auto"/>
              <w:left w:val="nil"/>
              <w:bottom w:val="single" w:sz="4" w:space="0" w:color="auto"/>
              <w:right w:val="single" w:sz="8" w:space="0" w:color="auto"/>
            </w:tcBorders>
            <w:shd w:val="clear" w:color="auto" w:fill="auto"/>
            <w:vAlign w:val="center"/>
          </w:tcPr>
          <w:p w:rsidR="004C2CBE" w:rsidRPr="00965A89" w:rsidRDefault="004C2CBE" w:rsidP="0035687D">
            <w:pPr>
              <w:jc w:val="center"/>
              <w:rPr>
                <w:color w:val="000000"/>
                <w:sz w:val="20"/>
                <w:szCs w:val="20"/>
              </w:rPr>
            </w:pPr>
            <w:r w:rsidRPr="00965A89">
              <w:rPr>
                <w:color w:val="000000"/>
                <w:sz w:val="20"/>
                <w:szCs w:val="20"/>
              </w:rPr>
              <w:t>1800</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13</w:t>
            </w:r>
          </w:p>
        </w:tc>
        <w:tc>
          <w:tcPr>
            <w:tcW w:w="5113" w:type="dxa"/>
            <w:tcBorders>
              <w:top w:val="nil"/>
              <w:left w:val="nil"/>
              <w:bottom w:val="single" w:sz="4" w:space="0" w:color="auto"/>
              <w:right w:val="single" w:sz="4" w:space="0" w:color="auto"/>
            </w:tcBorders>
            <w:shd w:val="clear" w:color="auto" w:fill="auto"/>
            <w:vAlign w:val="center"/>
          </w:tcPr>
          <w:p w:rsidR="004C2CBE" w:rsidRPr="00965A89" w:rsidRDefault="004C2CBE" w:rsidP="0035687D">
            <w:pPr>
              <w:rPr>
                <w:color w:val="000000"/>
                <w:sz w:val="20"/>
                <w:szCs w:val="20"/>
              </w:rPr>
            </w:pPr>
            <w:r w:rsidRPr="00965A89">
              <w:rPr>
                <w:color w:val="000000"/>
                <w:sz w:val="20"/>
                <w:szCs w:val="20"/>
              </w:rPr>
              <w:t>На физ. свойства при поисковом бурении</w:t>
            </w:r>
          </w:p>
        </w:tc>
        <w:tc>
          <w:tcPr>
            <w:tcW w:w="1631" w:type="dxa"/>
            <w:tcBorders>
              <w:top w:val="nil"/>
              <w:left w:val="nil"/>
              <w:bottom w:val="single" w:sz="4" w:space="0" w:color="auto"/>
              <w:right w:val="single" w:sz="4" w:space="0" w:color="auto"/>
            </w:tcBorders>
            <w:shd w:val="clear" w:color="auto" w:fill="auto"/>
            <w:vAlign w:val="center"/>
          </w:tcPr>
          <w:p w:rsidR="004C2CBE" w:rsidRPr="00965A89" w:rsidRDefault="004C2CBE" w:rsidP="0035687D">
            <w:pPr>
              <w:jc w:val="center"/>
              <w:rPr>
                <w:color w:val="000000"/>
                <w:sz w:val="20"/>
                <w:szCs w:val="20"/>
              </w:rPr>
            </w:pPr>
            <w:r w:rsidRPr="00965A89">
              <w:rPr>
                <w:color w:val="000000"/>
                <w:sz w:val="20"/>
                <w:szCs w:val="20"/>
              </w:rPr>
              <w:t>проба</w:t>
            </w:r>
          </w:p>
        </w:tc>
        <w:tc>
          <w:tcPr>
            <w:tcW w:w="1623" w:type="dxa"/>
            <w:tcBorders>
              <w:top w:val="single" w:sz="4" w:space="0" w:color="auto"/>
              <w:left w:val="nil"/>
              <w:bottom w:val="single" w:sz="4" w:space="0" w:color="auto"/>
              <w:right w:val="single" w:sz="8" w:space="0" w:color="auto"/>
            </w:tcBorders>
            <w:shd w:val="clear" w:color="auto" w:fill="auto"/>
            <w:vAlign w:val="center"/>
          </w:tcPr>
          <w:p w:rsidR="004C2CBE" w:rsidRPr="00965A89" w:rsidRDefault="004C2CBE" w:rsidP="0035687D">
            <w:pPr>
              <w:jc w:val="center"/>
              <w:rPr>
                <w:color w:val="000000"/>
                <w:sz w:val="20"/>
                <w:szCs w:val="20"/>
              </w:rPr>
            </w:pPr>
            <w:r w:rsidRPr="00965A89">
              <w:rPr>
                <w:color w:val="000000"/>
                <w:sz w:val="20"/>
                <w:szCs w:val="20"/>
              </w:rPr>
              <w:t>6</w:t>
            </w:r>
          </w:p>
        </w:tc>
      </w:tr>
      <w:tr w:rsidR="004C2CBE" w:rsidRPr="00965A89" w:rsidTr="0035687D">
        <w:tc>
          <w:tcPr>
            <w:tcW w:w="9345" w:type="dxa"/>
            <w:gridSpan w:val="4"/>
            <w:tcBorders>
              <w:right w:val="single" w:sz="8" w:space="0" w:color="auto"/>
            </w:tcBorders>
          </w:tcPr>
          <w:p w:rsidR="004C2CBE" w:rsidRPr="00965A89" w:rsidRDefault="004C2CBE" w:rsidP="0035687D">
            <w:pPr>
              <w:jc w:val="center"/>
              <w:rPr>
                <w:bCs/>
                <w:color w:val="000000"/>
                <w:sz w:val="20"/>
                <w:szCs w:val="20"/>
              </w:rPr>
            </w:pPr>
            <w:proofErr w:type="spellStart"/>
            <w:r w:rsidRPr="00965A89">
              <w:rPr>
                <w:bCs/>
                <w:color w:val="000000"/>
                <w:sz w:val="20"/>
                <w:szCs w:val="20"/>
              </w:rPr>
              <w:t>Пробоподготовка</w:t>
            </w:r>
            <w:proofErr w:type="spellEnd"/>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14</w:t>
            </w:r>
          </w:p>
        </w:tc>
        <w:tc>
          <w:tcPr>
            <w:tcW w:w="5113" w:type="dxa"/>
            <w:tcBorders>
              <w:top w:val="single" w:sz="4" w:space="0" w:color="auto"/>
              <w:left w:val="nil"/>
              <w:bottom w:val="single" w:sz="8" w:space="0" w:color="auto"/>
              <w:right w:val="single" w:sz="4" w:space="0" w:color="auto"/>
            </w:tcBorders>
            <w:shd w:val="clear" w:color="auto" w:fill="auto"/>
            <w:vAlign w:val="center"/>
          </w:tcPr>
          <w:p w:rsidR="004C2CBE" w:rsidRPr="00965A89" w:rsidRDefault="004C2CBE" w:rsidP="0035687D">
            <w:pPr>
              <w:rPr>
                <w:color w:val="000000"/>
                <w:sz w:val="20"/>
                <w:szCs w:val="20"/>
              </w:rPr>
            </w:pPr>
            <w:r w:rsidRPr="00965A89">
              <w:rPr>
                <w:color w:val="000000"/>
                <w:sz w:val="20"/>
                <w:szCs w:val="20"/>
              </w:rPr>
              <w:t>Геохимические пробы</w:t>
            </w:r>
          </w:p>
        </w:tc>
        <w:tc>
          <w:tcPr>
            <w:tcW w:w="1631" w:type="dxa"/>
            <w:tcBorders>
              <w:top w:val="nil"/>
              <w:left w:val="nil"/>
              <w:bottom w:val="single" w:sz="4" w:space="0" w:color="auto"/>
              <w:right w:val="single" w:sz="4" w:space="0" w:color="auto"/>
            </w:tcBorders>
            <w:shd w:val="clear" w:color="auto" w:fill="auto"/>
            <w:vAlign w:val="center"/>
          </w:tcPr>
          <w:p w:rsidR="004C2CBE" w:rsidRPr="00965A89" w:rsidRDefault="004C2CBE" w:rsidP="0035687D">
            <w:pPr>
              <w:jc w:val="center"/>
              <w:rPr>
                <w:color w:val="000000"/>
                <w:sz w:val="20"/>
                <w:szCs w:val="20"/>
              </w:rPr>
            </w:pPr>
            <w:r w:rsidRPr="00965A89">
              <w:rPr>
                <w:color w:val="000000"/>
                <w:sz w:val="20"/>
                <w:szCs w:val="20"/>
              </w:rPr>
              <w:t>проба</w:t>
            </w:r>
          </w:p>
        </w:tc>
        <w:tc>
          <w:tcPr>
            <w:tcW w:w="1623" w:type="dxa"/>
            <w:tcBorders>
              <w:top w:val="single" w:sz="4" w:space="0" w:color="auto"/>
              <w:left w:val="nil"/>
              <w:bottom w:val="single" w:sz="4" w:space="0" w:color="auto"/>
              <w:right w:val="single" w:sz="8" w:space="0" w:color="auto"/>
            </w:tcBorders>
            <w:shd w:val="clear" w:color="auto" w:fill="auto"/>
            <w:vAlign w:val="center"/>
          </w:tcPr>
          <w:p w:rsidR="004C2CBE" w:rsidRPr="00965A89" w:rsidRDefault="004C2CBE" w:rsidP="0035687D">
            <w:pPr>
              <w:jc w:val="center"/>
              <w:rPr>
                <w:color w:val="000000"/>
                <w:sz w:val="20"/>
                <w:szCs w:val="20"/>
              </w:rPr>
            </w:pPr>
            <w:r w:rsidRPr="00965A89">
              <w:rPr>
                <w:color w:val="000000"/>
                <w:sz w:val="20"/>
                <w:szCs w:val="20"/>
              </w:rPr>
              <w:t>100</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15</w:t>
            </w:r>
          </w:p>
        </w:tc>
        <w:tc>
          <w:tcPr>
            <w:tcW w:w="5113" w:type="dxa"/>
            <w:tcBorders>
              <w:top w:val="single" w:sz="4" w:space="0" w:color="auto"/>
              <w:left w:val="nil"/>
              <w:bottom w:val="single" w:sz="4" w:space="0" w:color="auto"/>
              <w:right w:val="single" w:sz="4" w:space="0" w:color="auto"/>
            </w:tcBorders>
            <w:shd w:val="clear" w:color="auto" w:fill="auto"/>
            <w:vAlign w:val="center"/>
          </w:tcPr>
          <w:p w:rsidR="004C2CBE" w:rsidRPr="00965A89" w:rsidRDefault="004C2CBE" w:rsidP="0035687D">
            <w:pPr>
              <w:rPr>
                <w:color w:val="000000"/>
                <w:sz w:val="20"/>
                <w:szCs w:val="20"/>
              </w:rPr>
            </w:pPr>
            <w:r w:rsidRPr="00965A89">
              <w:rPr>
                <w:color w:val="000000"/>
                <w:sz w:val="20"/>
                <w:szCs w:val="20"/>
              </w:rPr>
              <w:t>Керновые пробы</w:t>
            </w:r>
            <w:r w:rsidRPr="00965A89">
              <w:rPr>
                <w:color w:val="000000"/>
                <w:sz w:val="20"/>
                <w:szCs w:val="20"/>
                <w:highlight w:val="yellow"/>
              </w:rPr>
              <w:t xml:space="preserve">  </w:t>
            </w:r>
          </w:p>
        </w:tc>
        <w:tc>
          <w:tcPr>
            <w:tcW w:w="1631" w:type="dxa"/>
            <w:tcBorders>
              <w:top w:val="nil"/>
              <w:left w:val="nil"/>
              <w:bottom w:val="single" w:sz="4" w:space="0" w:color="auto"/>
              <w:right w:val="single" w:sz="4" w:space="0" w:color="auto"/>
            </w:tcBorders>
            <w:shd w:val="clear" w:color="auto" w:fill="auto"/>
            <w:vAlign w:val="center"/>
          </w:tcPr>
          <w:p w:rsidR="004C2CBE" w:rsidRPr="00965A89" w:rsidRDefault="004C2CBE" w:rsidP="0035687D">
            <w:pPr>
              <w:jc w:val="center"/>
              <w:rPr>
                <w:color w:val="000000"/>
                <w:sz w:val="20"/>
                <w:szCs w:val="20"/>
              </w:rPr>
            </w:pPr>
            <w:r w:rsidRPr="00965A89">
              <w:rPr>
                <w:color w:val="000000"/>
                <w:sz w:val="20"/>
                <w:szCs w:val="20"/>
              </w:rPr>
              <w:t>проба</w:t>
            </w:r>
          </w:p>
        </w:tc>
        <w:tc>
          <w:tcPr>
            <w:tcW w:w="1623" w:type="dxa"/>
            <w:tcBorders>
              <w:top w:val="single" w:sz="4" w:space="0" w:color="auto"/>
              <w:left w:val="nil"/>
              <w:bottom w:val="single" w:sz="4" w:space="0" w:color="auto"/>
              <w:right w:val="single" w:sz="8" w:space="0" w:color="auto"/>
            </w:tcBorders>
            <w:shd w:val="clear" w:color="auto" w:fill="auto"/>
            <w:vAlign w:val="center"/>
          </w:tcPr>
          <w:p w:rsidR="004C2CBE" w:rsidRPr="00965A89" w:rsidRDefault="004C2CBE" w:rsidP="0035687D">
            <w:pPr>
              <w:jc w:val="center"/>
              <w:rPr>
                <w:color w:val="000000"/>
                <w:sz w:val="20"/>
                <w:szCs w:val="20"/>
              </w:rPr>
            </w:pPr>
            <w:r w:rsidRPr="00965A89">
              <w:rPr>
                <w:color w:val="000000"/>
                <w:sz w:val="20"/>
                <w:szCs w:val="20"/>
              </w:rPr>
              <w:t>1800</w:t>
            </w:r>
          </w:p>
        </w:tc>
      </w:tr>
      <w:tr w:rsidR="004C2CBE" w:rsidRPr="00965A89" w:rsidTr="0035687D">
        <w:tc>
          <w:tcPr>
            <w:tcW w:w="978" w:type="dxa"/>
          </w:tcPr>
          <w:p w:rsidR="004C2CBE" w:rsidRPr="00965A89" w:rsidRDefault="004C2CBE" w:rsidP="0035687D">
            <w:pPr>
              <w:jc w:val="center"/>
              <w:rPr>
                <w:sz w:val="20"/>
                <w:szCs w:val="20"/>
              </w:rPr>
            </w:pPr>
          </w:p>
        </w:tc>
        <w:tc>
          <w:tcPr>
            <w:tcW w:w="5113" w:type="dxa"/>
            <w:tcBorders>
              <w:top w:val="single" w:sz="4" w:space="0" w:color="auto"/>
              <w:left w:val="nil"/>
              <w:bottom w:val="single" w:sz="4" w:space="0" w:color="auto"/>
              <w:right w:val="single" w:sz="4" w:space="0" w:color="auto"/>
            </w:tcBorders>
            <w:shd w:val="clear" w:color="auto" w:fill="auto"/>
            <w:vAlign w:val="center"/>
          </w:tcPr>
          <w:p w:rsidR="004C2CBE" w:rsidRPr="00965A89" w:rsidRDefault="004C2CBE" w:rsidP="0035687D">
            <w:pPr>
              <w:rPr>
                <w:color w:val="000000"/>
                <w:sz w:val="20"/>
                <w:szCs w:val="20"/>
              </w:rPr>
            </w:pPr>
          </w:p>
        </w:tc>
        <w:tc>
          <w:tcPr>
            <w:tcW w:w="1631" w:type="dxa"/>
            <w:tcBorders>
              <w:top w:val="nil"/>
              <w:left w:val="nil"/>
              <w:bottom w:val="single" w:sz="4" w:space="0" w:color="auto"/>
              <w:right w:val="single" w:sz="4" w:space="0" w:color="auto"/>
            </w:tcBorders>
            <w:shd w:val="clear" w:color="auto" w:fill="auto"/>
            <w:vAlign w:val="center"/>
          </w:tcPr>
          <w:p w:rsidR="004C2CBE" w:rsidRPr="00965A89" w:rsidRDefault="004C2CBE" w:rsidP="0035687D">
            <w:pPr>
              <w:jc w:val="center"/>
              <w:rPr>
                <w:color w:val="000000"/>
                <w:sz w:val="20"/>
                <w:szCs w:val="20"/>
              </w:rPr>
            </w:pPr>
            <w:r w:rsidRPr="00965A89">
              <w:rPr>
                <w:color w:val="000000"/>
                <w:sz w:val="20"/>
                <w:szCs w:val="20"/>
              </w:rPr>
              <w:t>ИТОГО</w:t>
            </w:r>
          </w:p>
        </w:tc>
        <w:tc>
          <w:tcPr>
            <w:tcW w:w="1623" w:type="dxa"/>
            <w:tcBorders>
              <w:top w:val="single" w:sz="4" w:space="0" w:color="auto"/>
              <w:left w:val="nil"/>
              <w:bottom w:val="single" w:sz="4" w:space="0" w:color="auto"/>
              <w:right w:val="single" w:sz="8" w:space="0" w:color="auto"/>
            </w:tcBorders>
            <w:shd w:val="clear" w:color="auto" w:fill="auto"/>
            <w:vAlign w:val="center"/>
          </w:tcPr>
          <w:p w:rsidR="004C2CBE" w:rsidRPr="00965A89" w:rsidRDefault="004C2CBE" w:rsidP="0035687D">
            <w:pPr>
              <w:jc w:val="center"/>
              <w:rPr>
                <w:color w:val="000000"/>
                <w:sz w:val="20"/>
                <w:szCs w:val="20"/>
              </w:rPr>
            </w:pPr>
            <w:r w:rsidRPr="00965A89">
              <w:rPr>
                <w:color w:val="000000"/>
                <w:sz w:val="20"/>
                <w:szCs w:val="20"/>
              </w:rPr>
              <w:t>1900</w:t>
            </w:r>
          </w:p>
        </w:tc>
      </w:tr>
      <w:tr w:rsidR="004C2CBE" w:rsidRPr="00965A89" w:rsidTr="0035687D">
        <w:tc>
          <w:tcPr>
            <w:tcW w:w="9345" w:type="dxa"/>
            <w:gridSpan w:val="4"/>
          </w:tcPr>
          <w:p w:rsidR="004C2CBE" w:rsidRPr="00965A89" w:rsidRDefault="004C2CBE" w:rsidP="0035687D">
            <w:pPr>
              <w:jc w:val="center"/>
              <w:rPr>
                <w:sz w:val="20"/>
                <w:szCs w:val="20"/>
              </w:rPr>
            </w:pPr>
            <w:r w:rsidRPr="00965A89">
              <w:rPr>
                <w:sz w:val="20"/>
                <w:szCs w:val="20"/>
              </w:rPr>
              <w:t>Аналитические исследования</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16</w:t>
            </w:r>
          </w:p>
        </w:tc>
        <w:tc>
          <w:tcPr>
            <w:tcW w:w="5113" w:type="dxa"/>
          </w:tcPr>
          <w:p w:rsidR="004C2CBE" w:rsidRPr="00965A89" w:rsidRDefault="004C2CBE" w:rsidP="0035687D">
            <w:pPr>
              <w:rPr>
                <w:sz w:val="20"/>
                <w:szCs w:val="20"/>
              </w:rPr>
            </w:pPr>
            <w:r w:rsidRPr="00965A89">
              <w:rPr>
                <w:sz w:val="20"/>
                <w:szCs w:val="20"/>
              </w:rPr>
              <w:t xml:space="preserve">Спектральный анализ на 46 элементов (количественное </w:t>
            </w:r>
            <w:proofErr w:type="gramStart"/>
            <w:r w:rsidRPr="00965A89">
              <w:rPr>
                <w:sz w:val="20"/>
                <w:szCs w:val="20"/>
              </w:rPr>
              <w:t xml:space="preserve">определение  </w:t>
            </w:r>
            <w:r w:rsidRPr="00965A89">
              <w:rPr>
                <w:sz w:val="20"/>
                <w:szCs w:val="20"/>
                <w:lang w:val="en-US"/>
              </w:rPr>
              <w:t>ICP</w:t>
            </w:r>
            <w:proofErr w:type="gramEnd"/>
            <w:r w:rsidRPr="00965A89">
              <w:rPr>
                <w:sz w:val="20"/>
                <w:szCs w:val="20"/>
              </w:rPr>
              <w:t>-</w:t>
            </w:r>
            <w:r w:rsidRPr="00965A89">
              <w:rPr>
                <w:sz w:val="20"/>
                <w:szCs w:val="20"/>
                <w:lang w:val="en-US"/>
              </w:rPr>
              <w:t>AES</w:t>
            </w:r>
            <w:r w:rsidRPr="00965A89">
              <w:rPr>
                <w:sz w:val="20"/>
                <w:szCs w:val="20"/>
              </w:rPr>
              <w:t xml:space="preserve">, 46 элементов), в </w:t>
            </w:r>
            <w:proofErr w:type="spellStart"/>
            <w:r w:rsidRPr="00965A89">
              <w:rPr>
                <w:sz w:val="20"/>
                <w:szCs w:val="20"/>
              </w:rPr>
              <w:t>т.ч</w:t>
            </w:r>
            <w:proofErr w:type="spellEnd"/>
            <w:r w:rsidRPr="00965A89">
              <w:rPr>
                <w:sz w:val="20"/>
                <w:szCs w:val="20"/>
              </w:rPr>
              <w:t>:</w:t>
            </w:r>
          </w:p>
        </w:tc>
        <w:tc>
          <w:tcPr>
            <w:tcW w:w="1631" w:type="dxa"/>
          </w:tcPr>
          <w:p w:rsidR="004C2CBE" w:rsidRPr="00965A89" w:rsidRDefault="004C2CBE" w:rsidP="0035687D">
            <w:pPr>
              <w:jc w:val="center"/>
              <w:rPr>
                <w:sz w:val="20"/>
                <w:szCs w:val="20"/>
              </w:rPr>
            </w:pPr>
            <w:r w:rsidRPr="00965A89">
              <w:rPr>
                <w:sz w:val="20"/>
                <w:szCs w:val="20"/>
              </w:rPr>
              <w:t>анализ</w:t>
            </w:r>
          </w:p>
        </w:tc>
        <w:tc>
          <w:tcPr>
            <w:tcW w:w="1623" w:type="dxa"/>
          </w:tcPr>
          <w:p w:rsidR="004C2CBE" w:rsidRPr="00965A89" w:rsidRDefault="004C2CBE" w:rsidP="0035687D">
            <w:pPr>
              <w:jc w:val="center"/>
              <w:rPr>
                <w:sz w:val="20"/>
                <w:szCs w:val="20"/>
              </w:rPr>
            </w:pPr>
            <w:r w:rsidRPr="00965A89">
              <w:rPr>
                <w:sz w:val="20"/>
                <w:szCs w:val="20"/>
              </w:rPr>
              <w:t>2090</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16.1</w:t>
            </w:r>
          </w:p>
        </w:tc>
        <w:tc>
          <w:tcPr>
            <w:tcW w:w="5113" w:type="dxa"/>
          </w:tcPr>
          <w:p w:rsidR="004C2CBE" w:rsidRPr="00965A89" w:rsidRDefault="004C2CBE" w:rsidP="0035687D">
            <w:pPr>
              <w:rPr>
                <w:sz w:val="20"/>
                <w:szCs w:val="20"/>
              </w:rPr>
            </w:pPr>
            <w:r w:rsidRPr="00965A89">
              <w:rPr>
                <w:sz w:val="20"/>
                <w:szCs w:val="20"/>
              </w:rPr>
              <w:t>- рядовые анализы</w:t>
            </w:r>
          </w:p>
        </w:tc>
        <w:tc>
          <w:tcPr>
            <w:tcW w:w="1631" w:type="dxa"/>
          </w:tcPr>
          <w:p w:rsidR="004C2CBE" w:rsidRPr="00965A89" w:rsidRDefault="004C2CBE" w:rsidP="0035687D">
            <w:pPr>
              <w:jc w:val="center"/>
              <w:rPr>
                <w:sz w:val="20"/>
                <w:szCs w:val="20"/>
              </w:rPr>
            </w:pPr>
            <w:r w:rsidRPr="00965A89">
              <w:rPr>
                <w:sz w:val="20"/>
                <w:szCs w:val="20"/>
              </w:rPr>
              <w:t>-</w:t>
            </w:r>
          </w:p>
        </w:tc>
        <w:tc>
          <w:tcPr>
            <w:tcW w:w="1623" w:type="dxa"/>
          </w:tcPr>
          <w:p w:rsidR="004C2CBE" w:rsidRPr="00965A89" w:rsidRDefault="004C2CBE" w:rsidP="0035687D">
            <w:pPr>
              <w:jc w:val="center"/>
              <w:rPr>
                <w:sz w:val="20"/>
                <w:szCs w:val="20"/>
              </w:rPr>
            </w:pPr>
            <w:r w:rsidRPr="00965A89">
              <w:rPr>
                <w:sz w:val="20"/>
                <w:szCs w:val="20"/>
              </w:rPr>
              <w:t>1900</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16.2</w:t>
            </w:r>
          </w:p>
        </w:tc>
        <w:tc>
          <w:tcPr>
            <w:tcW w:w="5113" w:type="dxa"/>
          </w:tcPr>
          <w:p w:rsidR="004C2CBE" w:rsidRPr="00965A89" w:rsidRDefault="004C2CBE" w:rsidP="0035687D">
            <w:pPr>
              <w:rPr>
                <w:sz w:val="20"/>
                <w:szCs w:val="20"/>
              </w:rPr>
            </w:pPr>
            <w:r w:rsidRPr="00965A89">
              <w:rPr>
                <w:sz w:val="20"/>
                <w:szCs w:val="20"/>
              </w:rPr>
              <w:t>- контрольные анализы (внутренний контроль)</w:t>
            </w:r>
          </w:p>
        </w:tc>
        <w:tc>
          <w:tcPr>
            <w:tcW w:w="1631" w:type="dxa"/>
          </w:tcPr>
          <w:p w:rsidR="004C2CBE" w:rsidRPr="00965A89" w:rsidRDefault="004C2CBE" w:rsidP="0035687D">
            <w:pPr>
              <w:jc w:val="center"/>
              <w:rPr>
                <w:sz w:val="20"/>
                <w:szCs w:val="20"/>
              </w:rPr>
            </w:pPr>
            <w:r w:rsidRPr="00965A89">
              <w:rPr>
                <w:sz w:val="20"/>
                <w:szCs w:val="20"/>
              </w:rPr>
              <w:t>-</w:t>
            </w:r>
          </w:p>
        </w:tc>
        <w:tc>
          <w:tcPr>
            <w:tcW w:w="1623" w:type="dxa"/>
          </w:tcPr>
          <w:p w:rsidR="004C2CBE" w:rsidRPr="00965A89" w:rsidRDefault="004C2CBE" w:rsidP="0035687D">
            <w:pPr>
              <w:jc w:val="center"/>
              <w:rPr>
                <w:sz w:val="20"/>
                <w:szCs w:val="20"/>
              </w:rPr>
            </w:pPr>
            <w:r w:rsidRPr="00965A89">
              <w:rPr>
                <w:sz w:val="20"/>
                <w:szCs w:val="20"/>
              </w:rPr>
              <w:t>95</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16.3</w:t>
            </w:r>
          </w:p>
        </w:tc>
        <w:tc>
          <w:tcPr>
            <w:tcW w:w="5113" w:type="dxa"/>
          </w:tcPr>
          <w:p w:rsidR="004C2CBE" w:rsidRPr="00965A89" w:rsidRDefault="004C2CBE" w:rsidP="0035687D">
            <w:pPr>
              <w:rPr>
                <w:sz w:val="20"/>
                <w:szCs w:val="20"/>
              </w:rPr>
            </w:pPr>
            <w:r w:rsidRPr="00965A89">
              <w:rPr>
                <w:sz w:val="20"/>
                <w:szCs w:val="20"/>
              </w:rPr>
              <w:t>- контрольные анализы (внешний контроль)</w:t>
            </w:r>
          </w:p>
        </w:tc>
        <w:tc>
          <w:tcPr>
            <w:tcW w:w="1631" w:type="dxa"/>
          </w:tcPr>
          <w:p w:rsidR="004C2CBE" w:rsidRPr="00965A89" w:rsidRDefault="004C2CBE" w:rsidP="0035687D">
            <w:pPr>
              <w:jc w:val="center"/>
              <w:rPr>
                <w:sz w:val="20"/>
                <w:szCs w:val="20"/>
              </w:rPr>
            </w:pPr>
            <w:r w:rsidRPr="00965A89">
              <w:rPr>
                <w:sz w:val="20"/>
                <w:szCs w:val="20"/>
              </w:rPr>
              <w:t>-</w:t>
            </w:r>
          </w:p>
        </w:tc>
        <w:tc>
          <w:tcPr>
            <w:tcW w:w="1623" w:type="dxa"/>
          </w:tcPr>
          <w:p w:rsidR="004C2CBE" w:rsidRPr="00965A89" w:rsidRDefault="004C2CBE" w:rsidP="0035687D">
            <w:pPr>
              <w:jc w:val="center"/>
              <w:rPr>
                <w:sz w:val="20"/>
                <w:szCs w:val="20"/>
              </w:rPr>
            </w:pPr>
            <w:r w:rsidRPr="00965A89">
              <w:rPr>
                <w:sz w:val="20"/>
                <w:szCs w:val="20"/>
              </w:rPr>
              <w:t>95</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17</w:t>
            </w:r>
          </w:p>
        </w:tc>
        <w:tc>
          <w:tcPr>
            <w:tcW w:w="5113" w:type="dxa"/>
          </w:tcPr>
          <w:p w:rsidR="004C2CBE" w:rsidRPr="00965A89" w:rsidRDefault="004C2CBE" w:rsidP="0035687D">
            <w:pPr>
              <w:rPr>
                <w:sz w:val="20"/>
                <w:szCs w:val="20"/>
              </w:rPr>
            </w:pPr>
            <w:proofErr w:type="spellStart"/>
            <w:r w:rsidRPr="00965A89">
              <w:rPr>
                <w:sz w:val="20"/>
                <w:szCs w:val="20"/>
              </w:rPr>
              <w:t>Золотометрический</w:t>
            </w:r>
            <w:proofErr w:type="spellEnd"/>
            <w:r w:rsidRPr="00965A89">
              <w:rPr>
                <w:sz w:val="20"/>
                <w:szCs w:val="20"/>
              </w:rPr>
              <w:t xml:space="preserve"> анализ</w:t>
            </w:r>
          </w:p>
        </w:tc>
        <w:tc>
          <w:tcPr>
            <w:tcW w:w="1631" w:type="dxa"/>
          </w:tcPr>
          <w:p w:rsidR="004C2CBE" w:rsidRPr="00965A89" w:rsidRDefault="004C2CBE" w:rsidP="0035687D">
            <w:pPr>
              <w:jc w:val="center"/>
              <w:rPr>
                <w:sz w:val="20"/>
                <w:szCs w:val="20"/>
              </w:rPr>
            </w:pPr>
            <w:r w:rsidRPr="00965A89">
              <w:rPr>
                <w:sz w:val="20"/>
                <w:szCs w:val="20"/>
              </w:rPr>
              <w:t>-</w:t>
            </w:r>
          </w:p>
        </w:tc>
        <w:tc>
          <w:tcPr>
            <w:tcW w:w="1623" w:type="dxa"/>
          </w:tcPr>
          <w:p w:rsidR="004C2CBE" w:rsidRPr="00965A89" w:rsidRDefault="004C2CBE" w:rsidP="0035687D">
            <w:pPr>
              <w:jc w:val="center"/>
              <w:rPr>
                <w:sz w:val="20"/>
                <w:szCs w:val="20"/>
              </w:rPr>
            </w:pPr>
            <w:r w:rsidRPr="00965A89">
              <w:rPr>
                <w:sz w:val="20"/>
                <w:szCs w:val="20"/>
              </w:rPr>
              <w:t>200</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18</w:t>
            </w:r>
          </w:p>
        </w:tc>
        <w:tc>
          <w:tcPr>
            <w:tcW w:w="5113" w:type="dxa"/>
          </w:tcPr>
          <w:p w:rsidR="004C2CBE" w:rsidRPr="00965A89" w:rsidRDefault="004C2CBE" w:rsidP="0035687D">
            <w:pPr>
              <w:rPr>
                <w:sz w:val="20"/>
                <w:szCs w:val="20"/>
              </w:rPr>
            </w:pPr>
            <w:r w:rsidRPr="00965A89">
              <w:rPr>
                <w:sz w:val="20"/>
                <w:szCs w:val="20"/>
              </w:rPr>
              <w:t>Изготовление и описание шлифов</w:t>
            </w:r>
          </w:p>
        </w:tc>
        <w:tc>
          <w:tcPr>
            <w:tcW w:w="1631" w:type="dxa"/>
          </w:tcPr>
          <w:p w:rsidR="004C2CBE" w:rsidRPr="00965A89" w:rsidRDefault="004C2CBE" w:rsidP="0035687D">
            <w:pPr>
              <w:jc w:val="center"/>
              <w:rPr>
                <w:sz w:val="20"/>
                <w:szCs w:val="20"/>
              </w:rPr>
            </w:pPr>
            <w:r w:rsidRPr="00965A89">
              <w:rPr>
                <w:sz w:val="20"/>
                <w:szCs w:val="20"/>
              </w:rPr>
              <w:t>шлиф</w:t>
            </w:r>
          </w:p>
        </w:tc>
        <w:tc>
          <w:tcPr>
            <w:tcW w:w="1623" w:type="dxa"/>
          </w:tcPr>
          <w:p w:rsidR="004C2CBE" w:rsidRPr="00965A89" w:rsidRDefault="004C2CBE" w:rsidP="0035687D">
            <w:pPr>
              <w:jc w:val="center"/>
              <w:rPr>
                <w:sz w:val="20"/>
                <w:szCs w:val="20"/>
              </w:rPr>
            </w:pPr>
            <w:r w:rsidRPr="00965A89">
              <w:rPr>
                <w:sz w:val="20"/>
                <w:szCs w:val="20"/>
              </w:rPr>
              <w:t>20</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19</w:t>
            </w:r>
          </w:p>
        </w:tc>
        <w:tc>
          <w:tcPr>
            <w:tcW w:w="5113" w:type="dxa"/>
          </w:tcPr>
          <w:p w:rsidR="004C2CBE" w:rsidRPr="00965A89" w:rsidRDefault="004C2CBE" w:rsidP="0035687D">
            <w:pPr>
              <w:rPr>
                <w:sz w:val="20"/>
                <w:szCs w:val="20"/>
              </w:rPr>
            </w:pPr>
            <w:r w:rsidRPr="00965A89">
              <w:rPr>
                <w:sz w:val="20"/>
                <w:szCs w:val="20"/>
              </w:rPr>
              <w:t>Изготовление и описание аншлифов</w:t>
            </w:r>
          </w:p>
        </w:tc>
        <w:tc>
          <w:tcPr>
            <w:tcW w:w="1631" w:type="dxa"/>
          </w:tcPr>
          <w:p w:rsidR="004C2CBE" w:rsidRPr="00965A89" w:rsidRDefault="004C2CBE" w:rsidP="0035687D">
            <w:pPr>
              <w:jc w:val="center"/>
              <w:rPr>
                <w:sz w:val="20"/>
                <w:szCs w:val="20"/>
              </w:rPr>
            </w:pPr>
            <w:r w:rsidRPr="00965A89">
              <w:rPr>
                <w:sz w:val="20"/>
                <w:szCs w:val="20"/>
              </w:rPr>
              <w:t>аншлиф</w:t>
            </w:r>
          </w:p>
        </w:tc>
        <w:tc>
          <w:tcPr>
            <w:tcW w:w="1623" w:type="dxa"/>
          </w:tcPr>
          <w:p w:rsidR="004C2CBE" w:rsidRPr="00965A89" w:rsidRDefault="004C2CBE" w:rsidP="0035687D">
            <w:pPr>
              <w:jc w:val="center"/>
              <w:rPr>
                <w:sz w:val="20"/>
                <w:szCs w:val="20"/>
              </w:rPr>
            </w:pPr>
            <w:r w:rsidRPr="00965A89">
              <w:rPr>
                <w:sz w:val="20"/>
                <w:szCs w:val="20"/>
              </w:rPr>
              <w:t>20</w:t>
            </w:r>
          </w:p>
        </w:tc>
      </w:tr>
      <w:tr w:rsidR="004C2CBE" w:rsidRPr="00965A89" w:rsidTr="0035687D">
        <w:tc>
          <w:tcPr>
            <w:tcW w:w="978" w:type="dxa"/>
          </w:tcPr>
          <w:p w:rsidR="004C2CBE" w:rsidRPr="00965A89" w:rsidRDefault="004C2CBE" w:rsidP="0035687D">
            <w:pPr>
              <w:jc w:val="center"/>
              <w:rPr>
                <w:sz w:val="20"/>
                <w:szCs w:val="20"/>
              </w:rPr>
            </w:pPr>
            <w:r w:rsidRPr="00965A89">
              <w:rPr>
                <w:sz w:val="20"/>
                <w:szCs w:val="20"/>
              </w:rPr>
              <w:t>20</w:t>
            </w:r>
          </w:p>
        </w:tc>
        <w:tc>
          <w:tcPr>
            <w:tcW w:w="5113" w:type="dxa"/>
          </w:tcPr>
          <w:p w:rsidR="004C2CBE" w:rsidRPr="00965A89" w:rsidRDefault="004C2CBE" w:rsidP="0035687D">
            <w:pPr>
              <w:rPr>
                <w:sz w:val="20"/>
                <w:szCs w:val="20"/>
              </w:rPr>
            </w:pPr>
            <w:r w:rsidRPr="00965A89">
              <w:rPr>
                <w:sz w:val="20"/>
                <w:szCs w:val="20"/>
              </w:rPr>
              <w:t>Определение физико- механических свойств</w:t>
            </w:r>
          </w:p>
        </w:tc>
        <w:tc>
          <w:tcPr>
            <w:tcW w:w="1631" w:type="dxa"/>
          </w:tcPr>
          <w:p w:rsidR="004C2CBE" w:rsidRPr="00965A89" w:rsidRDefault="004C2CBE" w:rsidP="0035687D">
            <w:pPr>
              <w:jc w:val="center"/>
              <w:rPr>
                <w:sz w:val="20"/>
                <w:szCs w:val="20"/>
              </w:rPr>
            </w:pPr>
            <w:r w:rsidRPr="00965A89">
              <w:rPr>
                <w:sz w:val="20"/>
                <w:szCs w:val="20"/>
              </w:rPr>
              <w:t>анализ</w:t>
            </w:r>
          </w:p>
        </w:tc>
        <w:tc>
          <w:tcPr>
            <w:tcW w:w="1623" w:type="dxa"/>
          </w:tcPr>
          <w:p w:rsidR="004C2CBE" w:rsidRPr="00965A89" w:rsidRDefault="004C2CBE" w:rsidP="0035687D">
            <w:pPr>
              <w:jc w:val="center"/>
              <w:rPr>
                <w:sz w:val="20"/>
                <w:szCs w:val="20"/>
              </w:rPr>
            </w:pPr>
            <w:r w:rsidRPr="00965A89">
              <w:rPr>
                <w:sz w:val="20"/>
                <w:szCs w:val="20"/>
              </w:rPr>
              <w:t>6</w:t>
            </w:r>
          </w:p>
        </w:tc>
      </w:tr>
      <w:tr w:rsidR="004C2CBE" w:rsidRPr="00965A89" w:rsidTr="0035687D">
        <w:tc>
          <w:tcPr>
            <w:tcW w:w="978" w:type="dxa"/>
          </w:tcPr>
          <w:p w:rsidR="004C2CBE" w:rsidRPr="00965A89" w:rsidRDefault="004C2CBE" w:rsidP="0035687D">
            <w:pPr>
              <w:jc w:val="center"/>
              <w:rPr>
                <w:sz w:val="20"/>
                <w:szCs w:val="20"/>
              </w:rPr>
            </w:pPr>
          </w:p>
        </w:tc>
        <w:tc>
          <w:tcPr>
            <w:tcW w:w="5113" w:type="dxa"/>
          </w:tcPr>
          <w:p w:rsidR="004C2CBE" w:rsidRPr="00965A89" w:rsidRDefault="004C2CBE" w:rsidP="0035687D">
            <w:pPr>
              <w:ind w:firstLine="601"/>
              <w:rPr>
                <w:sz w:val="20"/>
                <w:szCs w:val="20"/>
              </w:rPr>
            </w:pPr>
          </w:p>
        </w:tc>
        <w:tc>
          <w:tcPr>
            <w:tcW w:w="1631" w:type="dxa"/>
          </w:tcPr>
          <w:p w:rsidR="004C2CBE" w:rsidRPr="00965A89" w:rsidRDefault="004C2CBE" w:rsidP="0035687D">
            <w:pPr>
              <w:jc w:val="center"/>
              <w:rPr>
                <w:sz w:val="20"/>
                <w:szCs w:val="20"/>
              </w:rPr>
            </w:pPr>
            <w:r w:rsidRPr="00965A89">
              <w:rPr>
                <w:sz w:val="20"/>
                <w:szCs w:val="20"/>
              </w:rPr>
              <w:t>ИТОГО</w:t>
            </w:r>
          </w:p>
        </w:tc>
        <w:tc>
          <w:tcPr>
            <w:tcW w:w="1623" w:type="dxa"/>
          </w:tcPr>
          <w:p w:rsidR="004C2CBE" w:rsidRPr="00965A89" w:rsidRDefault="004C2CBE" w:rsidP="0035687D">
            <w:pPr>
              <w:jc w:val="center"/>
              <w:rPr>
                <w:sz w:val="20"/>
                <w:szCs w:val="20"/>
              </w:rPr>
            </w:pPr>
            <w:r w:rsidRPr="00965A89">
              <w:rPr>
                <w:sz w:val="20"/>
                <w:szCs w:val="20"/>
              </w:rPr>
              <w:t>2336</w:t>
            </w:r>
          </w:p>
        </w:tc>
      </w:tr>
    </w:tbl>
    <w:p w:rsidR="004C2CBE" w:rsidRPr="00816FC4" w:rsidRDefault="004C2CBE" w:rsidP="004C2CBE">
      <w:pPr>
        <w:ind w:firstLine="567"/>
        <w:jc w:val="both"/>
      </w:pPr>
    </w:p>
    <w:p w:rsidR="004C2CBE" w:rsidRPr="00816FC4" w:rsidRDefault="004C2CBE" w:rsidP="004C2CBE">
      <w:pPr>
        <w:ind w:firstLine="567"/>
        <w:jc w:val="both"/>
        <w:rPr>
          <w:b/>
          <w:color w:val="000000"/>
        </w:rPr>
      </w:pPr>
      <w:bookmarkStart w:id="8" w:name="z103"/>
      <w:bookmarkEnd w:id="7"/>
      <w:r w:rsidRPr="00816FC4">
        <w:rPr>
          <w:b/>
          <w:color w:val="000000"/>
        </w:rPr>
        <w:t>      примерная площадь земельного участка, необходимого для осуществления намечаемой деятельности:</w:t>
      </w:r>
    </w:p>
    <w:p w:rsidR="004C2CBE" w:rsidRDefault="004C2CBE" w:rsidP="004C2CBE">
      <w:pPr>
        <w:ind w:firstLine="567"/>
        <w:jc w:val="both"/>
      </w:pPr>
      <w:r>
        <w:t>Площадь участка, состоящая из 18 блоков, составляет 40,37 км</w:t>
      </w:r>
      <w:r>
        <w:rPr>
          <w:vertAlign w:val="superscript"/>
        </w:rPr>
        <w:t>2</w:t>
      </w:r>
      <w:r>
        <w:t>.</w:t>
      </w:r>
    </w:p>
    <w:p w:rsidR="004C2CBE" w:rsidRPr="00816FC4" w:rsidRDefault="004C2CBE" w:rsidP="004C2CBE">
      <w:pPr>
        <w:ind w:firstLine="567"/>
        <w:jc w:val="both"/>
        <w:rPr>
          <w:b/>
          <w:color w:val="000000"/>
        </w:rPr>
      </w:pPr>
      <w:bookmarkStart w:id="9" w:name="z104"/>
      <w:bookmarkEnd w:id="8"/>
      <w:r w:rsidRPr="00816FC4">
        <w:rPr>
          <w:b/>
          <w:color w:val="000000"/>
        </w:rPr>
        <w:t>      краткое описание возможных рациональных вариантов осуществления намечаемой деятельности и обоснование выбранного варианта:</w:t>
      </w:r>
    </w:p>
    <w:p w:rsidR="004C2CBE" w:rsidRPr="004C2CBE" w:rsidRDefault="004C2CBE" w:rsidP="004C2CBE">
      <w:pPr>
        <w:shd w:val="clear" w:color="auto" w:fill="FFFFFF"/>
        <w:tabs>
          <w:tab w:val="left" w:pos="709"/>
        </w:tabs>
        <w:ind w:firstLine="567"/>
        <w:jc w:val="both"/>
        <w:textAlignment w:val="baseline"/>
      </w:pPr>
      <w:r w:rsidRPr="004C2CBE">
        <w:t>Основанием проведения работ является лицензия №1237-</w:t>
      </w:r>
      <w:proofErr w:type="gramStart"/>
      <w:r w:rsidRPr="004C2CBE">
        <w:t>EL  от</w:t>
      </w:r>
      <w:proofErr w:type="gramEnd"/>
      <w:r w:rsidRPr="004C2CBE">
        <w:t xml:space="preserve"> 23 февраля 2021 года.</w:t>
      </w:r>
    </w:p>
    <w:p w:rsidR="004C2CBE" w:rsidRPr="004C2CBE" w:rsidRDefault="004C2CBE" w:rsidP="004C2CBE">
      <w:pPr>
        <w:widowControl w:val="0"/>
        <w:ind w:firstLine="567"/>
        <w:jc w:val="both"/>
      </w:pPr>
      <w:r w:rsidRPr="004C2CBE">
        <w:lastRenderedPageBreak/>
        <w:t xml:space="preserve">По мнению авторов Плана разведки в районе планируемых работ здесь имеются определенные перспективы по выявлению месторождений полезных ископаемых. Ожидаемым результатом геологоразведочных работ является доведением до стадии обоснования коммерческого обнаружения по отдельным перспективным участкам и в целом по площади. </w:t>
      </w:r>
    </w:p>
    <w:p w:rsidR="004C2CBE" w:rsidRPr="004C2CBE" w:rsidRDefault="004C2CBE" w:rsidP="004C2CBE">
      <w:pPr>
        <w:widowControl w:val="0"/>
        <w:ind w:firstLine="567"/>
        <w:jc w:val="both"/>
      </w:pPr>
      <w:r w:rsidRPr="004C2CBE">
        <w:t>Виды и объемы геологоразведочных работ, запланированные в настоящем плане разведки призваны обеспечить полную и комплексную оценку участка по лицензии 1237-</w:t>
      </w:r>
      <w:r w:rsidRPr="004C2CBE">
        <w:rPr>
          <w:lang w:val="en-US"/>
        </w:rPr>
        <w:t>EL</w:t>
      </w:r>
      <w:r w:rsidRPr="004C2CBE">
        <w:t>.</w:t>
      </w:r>
    </w:p>
    <w:p w:rsidR="004C2CBE" w:rsidRPr="004C2CBE" w:rsidRDefault="004C2CBE" w:rsidP="004C2CBE">
      <w:pPr>
        <w:widowControl w:val="0"/>
        <w:ind w:firstLine="567"/>
        <w:jc w:val="both"/>
      </w:pPr>
      <w:r w:rsidRPr="004C2CBE">
        <w:t>Степень изученности перспективных площадей, по результатам поисковых работ, по полноте и качеству будет достаточной для принятия решений о дальнейшем продолжении геологоразведочных работ и переходу по ним к этапу оценочных работ.</w:t>
      </w:r>
    </w:p>
    <w:p w:rsidR="004C2CBE" w:rsidRPr="004C2CBE" w:rsidRDefault="004C2CBE" w:rsidP="004C2CBE">
      <w:pPr>
        <w:widowControl w:val="0"/>
        <w:ind w:firstLine="567"/>
        <w:jc w:val="both"/>
      </w:pPr>
      <w:r w:rsidRPr="004C2CBE">
        <w:t xml:space="preserve">Результаты интерпретации геофизических исследований и поискового бурения позволят определить наличие продуктивного </w:t>
      </w:r>
      <w:proofErr w:type="spellStart"/>
      <w:r w:rsidRPr="004C2CBE">
        <w:t>оруденения</w:t>
      </w:r>
      <w:proofErr w:type="spellEnd"/>
      <w:r w:rsidRPr="004C2CBE">
        <w:t xml:space="preserve">, предварительно его </w:t>
      </w:r>
      <w:proofErr w:type="spellStart"/>
      <w:r w:rsidRPr="004C2CBE">
        <w:t>геометризовать</w:t>
      </w:r>
      <w:proofErr w:type="spellEnd"/>
      <w:r w:rsidRPr="004C2CBE">
        <w:t xml:space="preserve"> и оценить качественно-количественные показатели.</w:t>
      </w:r>
    </w:p>
    <w:p w:rsidR="004C2CBE" w:rsidRPr="004C2CBE" w:rsidRDefault="004C2CBE" w:rsidP="004C2CBE">
      <w:pPr>
        <w:widowControl w:val="0"/>
        <w:ind w:firstLine="567"/>
        <w:jc w:val="both"/>
      </w:pPr>
      <w:r w:rsidRPr="004C2CBE">
        <w:t>Дальнейшим этапом геологоразведочных работ на выделенных перспективных площадях будет переход к этапу оценочных геологоразведочных работ и составление проекта их детальной разведки.</w:t>
      </w:r>
    </w:p>
    <w:p w:rsidR="004C2CBE" w:rsidRPr="004C2CBE" w:rsidRDefault="004C2CBE" w:rsidP="004C2CBE">
      <w:pPr>
        <w:widowControl w:val="0"/>
        <w:ind w:firstLine="567"/>
        <w:jc w:val="both"/>
      </w:pPr>
      <w:r w:rsidRPr="004C2CBE">
        <w:t>Результаты работ будут изложены в промежуточных информационных отчетах и окончательном отчете, выполненных в соответствии с инструктивными требованиями, действующими в области недр и недропользования. Отчеты будут сопровождаться информативными графическими приложениями.</w:t>
      </w:r>
    </w:p>
    <w:p w:rsidR="004C2CBE" w:rsidRPr="00816FC4" w:rsidRDefault="004C2CBE" w:rsidP="004C2CBE">
      <w:pPr>
        <w:ind w:firstLine="567"/>
        <w:jc w:val="both"/>
        <w:rPr>
          <w:b/>
        </w:rPr>
      </w:pPr>
      <w:bookmarkStart w:id="10" w:name="z105"/>
      <w:bookmarkEnd w:id="9"/>
      <w:r w:rsidRPr="00816FC4">
        <w:rPr>
          <w:b/>
          <w:color w:val="000000"/>
        </w:rPr>
        <w:t>      5) краткое описание существенных воздействий намечаемой деятельности на окружающую среду, включая воздействия на следующие природные компоненты и иные объекты:</w:t>
      </w:r>
    </w:p>
    <w:p w:rsidR="004C2CBE" w:rsidRPr="00816FC4" w:rsidRDefault="004C2CBE" w:rsidP="004C2CBE">
      <w:pPr>
        <w:ind w:firstLine="567"/>
        <w:jc w:val="both"/>
      </w:pPr>
      <w:bookmarkStart w:id="11" w:name="z106"/>
      <w:bookmarkEnd w:id="10"/>
      <w:r w:rsidRPr="00816FC4">
        <w:rPr>
          <w:b/>
          <w:color w:val="000000"/>
        </w:rPr>
        <w:t xml:space="preserve">      жизнь и (или) здоровье людей, условия их проживания и деятельности: </w:t>
      </w:r>
      <w:r w:rsidRPr="00816FC4">
        <w:rPr>
          <w:color w:val="000000"/>
        </w:rPr>
        <w:t>не прогнозируется;</w:t>
      </w:r>
    </w:p>
    <w:p w:rsidR="004C2CBE" w:rsidRPr="00816FC4" w:rsidRDefault="004C2CBE" w:rsidP="004C2CBE">
      <w:pPr>
        <w:ind w:firstLine="567"/>
        <w:jc w:val="both"/>
        <w:rPr>
          <w:b/>
        </w:rPr>
      </w:pPr>
      <w:bookmarkStart w:id="12" w:name="z107"/>
      <w:bookmarkEnd w:id="11"/>
      <w:r w:rsidRPr="00816FC4">
        <w:rPr>
          <w:b/>
          <w:color w:val="000000"/>
        </w:rPr>
        <w:t xml:space="preserve">      биоразнообразие (в том числе растительный и животный мир, генетические ресурсы, природные ареалы растений и диких животных, пути миграции диких животных, экосистемы): </w:t>
      </w:r>
      <w:r w:rsidRPr="00816FC4">
        <w:rPr>
          <w:color w:val="000000"/>
        </w:rPr>
        <w:t>не прогнозируется</w:t>
      </w:r>
      <w:r w:rsidRPr="00816FC4">
        <w:rPr>
          <w:b/>
          <w:color w:val="000000"/>
        </w:rPr>
        <w:t>;</w:t>
      </w:r>
    </w:p>
    <w:p w:rsidR="004C2CBE" w:rsidRPr="00816FC4" w:rsidRDefault="004C2CBE" w:rsidP="004C2CBE">
      <w:pPr>
        <w:ind w:firstLine="567"/>
        <w:jc w:val="both"/>
        <w:rPr>
          <w:b/>
        </w:rPr>
      </w:pPr>
      <w:bookmarkStart w:id="13" w:name="z108"/>
      <w:bookmarkEnd w:id="12"/>
      <w:r w:rsidRPr="00816FC4">
        <w:rPr>
          <w:b/>
          <w:color w:val="000000"/>
        </w:rPr>
        <w:t xml:space="preserve">       земли (в том числе изъятие земель), почвы (в том числе включая органический состав, эрозию, уплотнение, иные формы деградации): </w:t>
      </w:r>
      <w:r w:rsidRPr="00816FC4">
        <w:rPr>
          <w:color w:val="000000"/>
        </w:rPr>
        <w:t>изъятие земель и деградация почв не прогнозируется</w:t>
      </w:r>
      <w:r w:rsidRPr="00816FC4">
        <w:rPr>
          <w:b/>
          <w:color w:val="000000"/>
        </w:rPr>
        <w:t xml:space="preserve">; </w:t>
      </w:r>
    </w:p>
    <w:p w:rsidR="004C2CBE" w:rsidRPr="00816FC4" w:rsidRDefault="004C2CBE" w:rsidP="004C2CBE">
      <w:pPr>
        <w:ind w:firstLine="567"/>
        <w:jc w:val="both"/>
        <w:rPr>
          <w:b/>
        </w:rPr>
      </w:pPr>
      <w:bookmarkStart w:id="14" w:name="z109"/>
      <w:bookmarkEnd w:id="13"/>
      <w:r w:rsidRPr="00816FC4">
        <w:rPr>
          <w:b/>
          <w:color w:val="000000"/>
        </w:rPr>
        <w:t xml:space="preserve">      воды (в том числе </w:t>
      </w:r>
      <w:proofErr w:type="spellStart"/>
      <w:r w:rsidRPr="00816FC4">
        <w:rPr>
          <w:b/>
          <w:color w:val="000000"/>
        </w:rPr>
        <w:t>гидроморфологические</w:t>
      </w:r>
      <w:proofErr w:type="spellEnd"/>
      <w:r w:rsidRPr="00816FC4">
        <w:rPr>
          <w:b/>
          <w:color w:val="000000"/>
        </w:rPr>
        <w:t xml:space="preserve"> изменения, количество и качество вод): </w:t>
      </w:r>
      <w:r w:rsidRPr="00816FC4">
        <w:rPr>
          <w:color w:val="000000"/>
        </w:rPr>
        <w:t>не прогнозируется</w:t>
      </w:r>
      <w:r w:rsidRPr="00816FC4">
        <w:rPr>
          <w:b/>
          <w:color w:val="000000"/>
        </w:rPr>
        <w:t>;</w:t>
      </w:r>
    </w:p>
    <w:p w:rsidR="004C2CBE" w:rsidRPr="00816FC4" w:rsidRDefault="004C2CBE" w:rsidP="004C2CBE">
      <w:pPr>
        <w:ind w:firstLine="567"/>
        <w:jc w:val="both"/>
        <w:rPr>
          <w:b/>
        </w:rPr>
      </w:pPr>
      <w:bookmarkStart w:id="15" w:name="z110"/>
      <w:bookmarkEnd w:id="14"/>
      <w:r w:rsidRPr="00816FC4">
        <w:rPr>
          <w:b/>
          <w:color w:val="000000"/>
        </w:rPr>
        <w:t>      атмосферный воздух;</w:t>
      </w:r>
    </w:p>
    <w:p w:rsidR="004C2CBE" w:rsidRPr="00816FC4" w:rsidRDefault="004C2CBE" w:rsidP="004C2CBE">
      <w:pPr>
        <w:ind w:firstLine="567"/>
        <w:jc w:val="both"/>
        <w:rPr>
          <w:b/>
        </w:rPr>
      </w:pPr>
      <w:bookmarkStart w:id="16" w:name="z111"/>
      <w:bookmarkEnd w:id="15"/>
      <w:r w:rsidRPr="00816FC4">
        <w:rPr>
          <w:b/>
          <w:color w:val="000000"/>
        </w:rPr>
        <w:t xml:space="preserve">      сопротивляемость к изменению климата экологических и социально-экономических систем: </w:t>
      </w:r>
      <w:r w:rsidRPr="00816FC4">
        <w:rPr>
          <w:color w:val="000000"/>
        </w:rPr>
        <w:t>не прогнозируется</w:t>
      </w:r>
      <w:r w:rsidRPr="00816FC4">
        <w:rPr>
          <w:b/>
          <w:color w:val="000000"/>
        </w:rPr>
        <w:t>;</w:t>
      </w:r>
    </w:p>
    <w:p w:rsidR="004C2CBE" w:rsidRPr="00816FC4" w:rsidRDefault="004C2CBE" w:rsidP="004C2CBE">
      <w:pPr>
        <w:ind w:firstLine="567"/>
        <w:jc w:val="both"/>
        <w:rPr>
          <w:b/>
        </w:rPr>
      </w:pPr>
      <w:bookmarkStart w:id="17" w:name="z112"/>
      <w:bookmarkEnd w:id="16"/>
      <w:r w:rsidRPr="00816FC4">
        <w:rPr>
          <w:b/>
          <w:color w:val="000000"/>
        </w:rPr>
        <w:t xml:space="preserve">      материальные активы, объекты историко-культурного наследия (в том числе архитектурные и археологические), ландшафты: </w:t>
      </w:r>
      <w:r w:rsidRPr="00816FC4">
        <w:rPr>
          <w:color w:val="000000"/>
        </w:rPr>
        <w:t>не прогнозируется</w:t>
      </w:r>
      <w:r w:rsidRPr="00816FC4">
        <w:rPr>
          <w:b/>
          <w:color w:val="000000"/>
        </w:rPr>
        <w:t>;</w:t>
      </w:r>
    </w:p>
    <w:p w:rsidR="004C2CBE" w:rsidRPr="00816FC4" w:rsidRDefault="004C2CBE" w:rsidP="004C2CBE">
      <w:pPr>
        <w:ind w:firstLine="567"/>
        <w:jc w:val="both"/>
        <w:rPr>
          <w:b/>
        </w:rPr>
      </w:pPr>
      <w:bookmarkStart w:id="18" w:name="z113"/>
      <w:bookmarkEnd w:id="17"/>
      <w:r w:rsidRPr="00816FC4">
        <w:rPr>
          <w:b/>
          <w:color w:val="000000"/>
        </w:rPr>
        <w:t xml:space="preserve">      взаимодействие указанных объектов: </w:t>
      </w:r>
      <w:r w:rsidRPr="00816FC4">
        <w:rPr>
          <w:color w:val="000000"/>
        </w:rPr>
        <w:t>не прогнозируется</w:t>
      </w:r>
      <w:r w:rsidRPr="00816FC4">
        <w:rPr>
          <w:b/>
          <w:color w:val="000000"/>
        </w:rPr>
        <w:t>.</w:t>
      </w:r>
    </w:p>
    <w:p w:rsidR="004C2CBE" w:rsidRPr="00816FC4" w:rsidRDefault="004C2CBE" w:rsidP="004C2CBE">
      <w:pPr>
        <w:ind w:firstLine="567"/>
        <w:jc w:val="both"/>
        <w:rPr>
          <w:b/>
          <w:color w:val="000000"/>
        </w:rPr>
      </w:pPr>
      <w:bookmarkStart w:id="19" w:name="z114"/>
      <w:bookmarkEnd w:id="18"/>
      <w:r w:rsidRPr="00816FC4">
        <w:rPr>
          <w:b/>
          <w:color w:val="000000"/>
        </w:rPr>
        <w:t>      6) информация о предельных количественных и качественных показателях эмиссий, физических воздействий на окружающую среду, предельном количестве накопления отходов, а также их захоронения, если оно планируется в рамках намечаемой деятельности:</w:t>
      </w:r>
    </w:p>
    <w:p w:rsidR="004C2CBE" w:rsidRPr="00816FC4" w:rsidRDefault="004C2CBE" w:rsidP="004C2CBE">
      <w:pPr>
        <w:ind w:firstLine="567"/>
        <w:jc w:val="both"/>
      </w:pPr>
      <w:bookmarkStart w:id="20" w:name="z115"/>
      <w:bookmarkEnd w:id="19"/>
      <w:r w:rsidRPr="00816FC4">
        <w:rPr>
          <w:b/>
        </w:rPr>
        <w:t>Атмосфера.</w:t>
      </w:r>
      <w:r w:rsidRPr="00816FC4">
        <w:t xml:space="preserve"> Воздействие на атмосферный воздух предусматривается в 202</w:t>
      </w:r>
      <w:r>
        <w:t>2</w:t>
      </w:r>
      <w:r w:rsidRPr="00816FC4">
        <w:t>-20</w:t>
      </w:r>
      <w:r>
        <w:t>25</w:t>
      </w:r>
      <w:r w:rsidRPr="00816FC4">
        <w:t xml:space="preserve"> годы. Всего будет функционировать </w:t>
      </w:r>
      <w:r>
        <w:t xml:space="preserve">5 источников загрязнения </w:t>
      </w:r>
      <w:proofErr w:type="spellStart"/>
      <w:r>
        <w:t>атвомсферы</w:t>
      </w:r>
      <w:proofErr w:type="spellEnd"/>
      <w:r>
        <w:t>, в том числе 3</w:t>
      </w:r>
      <w:r w:rsidRPr="00816FC4">
        <w:t xml:space="preserve"> неорганизованных</w:t>
      </w:r>
      <w:r>
        <w:t xml:space="preserve"> и 2 организованных</w:t>
      </w:r>
      <w:r w:rsidRPr="00816FC4">
        <w:t xml:space="preserve"> источник</w:t>
      </w:r>
      <w:r>
        <w:t>а</w:t>
      </w:r>
      <w:r w:rsidRPr="00816FC4">
        <w:t xml:space="preserve">, </w:t>
      </w:r>
      <w:r>
        <w:t>и</w:t>
      </w:r>
      <w:r w:rsidRPr="00816FC4">
        <w:t xml:space="preserve"> 1 передвижной. </w:t>
      </w:r>
      <w:proofErr w:type="spellStart"/>
      <w:r w:rsidRPr="00816FC4">
        <w:t>Соглано</w:t>
      </w:r>
      <w:proofErr w:type="spellEnd"/>
      <w:r w:rsidRPr="00816FC4">
        <w:t xml:space="preserve"> расчетам, представленным в разделе 8 настоящего проекта </w:t>
      </w:r>
      <w:proofErr w:type="gramStart"/>
      <w:r w:rsidRPr="00816FC4">
        <w:t>валовый выброс загрязняющих веществ</w:t>
      </w:r>
      <w:proofErr w:type="gramEnd"/>
      <w:r w:rsidRPr="00816FC4">
        <w:t xml:space="preserve"> составит:</w:t>
      </w:r>
    </w:p>
    <w:p w:rsidR="004C2CBE" w:rsidRPr="00203F4E" w:rsidRDefault="004C2CBE" w:rsidP="004C2CBE">
      <w:pPr>
        <w:pStyle w:val="2"/>
        <w:tabs>
          <w:tab w:val="left" w:pos="993"/>
        </w:tabs>
        <w:spacing w:after="0" w:line="240" w:lineRule="auto"/>
        <w:ind w:left="0" w:firstLine="567"/>
        <w:jc w:val="both"/>
      </w:pPr>
      <w:r w:rsidRPr="00203F4E">
        <w:rPr>
          <w:bCs/>
        </w:rPr>
        <w:t xml:space="preserve">- 2022 год - 3,76073895 </w:t>
      </w:r>
      <w:r w:rsidRPr="00203F4E">
        <w:t>т/год;</w:t>
      </w:r>
    </w:p>
    <w:p w:rsidR="004C2CBE" w:rsidRPr="00203F4E" w:rsidRDefault="004C2CBE" w:rsidP="004C2CBE">
      <w:pPr>
        <w:pStyle w:val="2"/>
        <w:tabs>
          <w:tab w:val="left" w:pos="993"/>
        </w:tabs>
        <w:spacing w:after="0" w:line="240" w:lineRule="auto"/>
        <w:ind w:left="0" w:firstLine="567"/>
        <w:jc w:val="both"/>
        <w:rPr>
          <w:bCs/>
        </w:rPr>
      </w:pPr>
      <w:r w:rsidRPr="00203F4E">
        <w:rPr>
          <w:bCs/>
        </w:rPr>
        <w:t>- 2023 год - 12,0426586 т/год;</w:t>
      </w:r>
    </w:p>
    <w:p w:rsidR="004C2CBE" w:rsidRPr="00203F4E" w:rsidRDefault="004C2CBE" w:rsidP="004C2CBE">
      <w:pPr>
        <w:pStyle w:val="2"/>
        <w:tabs>
          <w:tab w:val="left" w:pos="993"/>
        </w:tabs>
        <w:spacing w:after="0" w:line="240" w:lineRule="auto"/>
        <w:ind w:left="0" w:firstLine="567"/>
        <w:jc w:val="both"/>
        <w:rPr>
          <w:bCs/>
        </w:rPr>
      </w:pPr>
      <w:r w:rsidRPr="00203F4E">
        <w:rPr>
          <w:bCs/>
        </w:rPr>
        <w:t>- 2024 год - 17,5624057 т/год;</w:t>
      </w:r>
    </w:p>
    <w:p w:rsidR="004C2CBE" w:rsidRPr="00203F4E" w:rsidRDefault="004C2CBE" w:rsidP="004C2CBE">
      <w:pPr>
        <w:pStyle w:val="2"/>
        <w:tabs>
          <w:tab w:val="left" w:pos="993"/>
        </w:tabs>
        <w:spacing w:after="0" w:line="240" w:lineRule="auto"/>
        <w:ind w:left="0" w:firstLine="567"/>
        <w:jc w:val="both"/>
        <w:rPr>
          <w:bCs/>
        </w:rPr>
      </w:pPr>
      <w:r w:rsidRPr="00203F4E">
        <w:rPr>
          <w:bCs/>
        </w:rPr>
        <w:lastRenderedPageBreak/>
        <w:t>- 2025 год - 9,2813851 т/год.</w:t>
      </w:r>
    </w:p>
    <w:p w:rsidR="004C2CBE" w:rsidRDefault="004C2CBE" w:rsidP="004C2CBE">
      <w:pPr>
        <w:ind w:firstLine="567"/>
        <w:jc w:val="both"/>
      </w:pPr>
      <w:r w:rsidRPr="00816FC4">
        <w:t xml:space="preserve">При </w:t>
      </w:r>
      <w:r>
        <w:t>организации буровых площадок и проведении</w:t>
      </w:r>
      <w:r w:rsidRPr="00816FC4">
        <w:t xml:space="preserve"> </w:t>
      </w:r>
      <w:r>
        <w:t>буровых работ</w:t>
      </w:r>
      <w:r w:rsidRPr="00816FC4">
        <w:t xml:space="preserve"> в атмосферу выбрасывается пыль неорганическая с </w:t>
      </w:r>
      <w:proofErr w:type="spellStart"/>
      <w:r w:rsidRPr="00816FC4">
        <w:t>содуржанием</w:t>
      </w:r>
      <w:proofErr w:type="spellEnd"/>
      <w:r w:rsidRPr="00816FC4">
        <w:t xml:space="preserve"> двуокиси кремния 20-70%.</w:t>
      </w:r>
    </w:p>
    <w:p w:rsidR="004C2CBE" w:rsidRPr="00816FC4" w:rsidRDefault="004C2CBE" w:rsidP="004C2CBE">
      <w:pPr>
        <w:ind w:firstLine="567"/>
        <w:jc w:val="both"/>
      </w:pPr>
      <w:r>
        <w:t xml:space="preserve">При работе дизельных электростанций, предназначенных для электроснабжения буровых станков и полевого лагеря, в атмосферу будут выделяться такие вещества как: </w:t>
      </w:r>
      <w:r w:rsidRPr="00EF35EC">
        <w:t>нормируемые вещества - углерода оксид, азота оксид и азота диоксид; ненормируемые вещества, но участвующие в расчете рассеивания – сернистый ангидрид, углеводороды, акролеин, формальдегид, сажа</w:t>
      </w:r>
      <w:r>
        <w:t>.</w:t>
      </w:r>
    </w:p>
    <w:p w:rsidR="004C2CBE" w:rsidRPr="00816FC4" w:rsidRDefault="004C2CBE" w:rsidP="004C2CBE">
      <w:pPr>
        <w:ind w:firstLine="567"/>
        <w:jc w:val="both"/>
      </w:pPr>
      <w:r w:rsidRPr="00816FC4">
        <w:t xml:space="preserve">При работе автотранспорта будут выбрасываться следующие вещества: углерода оксид, азота диоксид, углеводороды предельные, </w:t>
      </w:r>
      <w:proofErr w:type="spellStart"/>
      <w:r w:rsidRPr="00816FC4">
        <w:t>бенз</w:t>
      </w:r>
      <w:proofErr w:type="spellEnd"/>
      <w:r w:rsidRPr="00816FC4">
        <w:t>-а-</w:t>
      </w:r>
      <w:proofErr w:type="spellStart"/>
      <w:r w:rsidRPr="00816FC4">
        <w:t>пирен</w:t>
      </w:r>
      <w:proofErr w:type="spellEnd"/>
      <w:r w:rsidRPr="00816FC4">
        <w:t>, серы диоксид</w:t>
      </w:r>
      <w:r>
        <w:t>, сажа</w:t>
      </w:r>
      <w:r w:rsidRPr="00816FC4">
        <w:t>.</w:t>
      </w:r>
    </w:p>
    <w:p w:rsidR="004C2CBE" w:rsidRPr="00816FC4" w:rsidRDefault="004C2CBE" w:rsidP="004C2CBE">
      <w:pPr>
        <w:ind w:firstLine="567"/>
        <w:jc w:val="both"/>
      </w:pPr>
      <w:r w:rsidRPr="00816FC4">
        <w:t>В проекте проведен расчет рассеивания загрязняющих веществ в приземном слое атмосферного воздуха. Расчеты рассеивания не зафиксировали превышения концентраций загрязняющих веществ ПДК населенных мест ни по одному из контролируемых веществ.</w:t>
      </w:r>
    </w:p>
    <w:p w:rsidR="004C2CBE" w:rsidRPr="00816FC4" w:rsidRDefault="004C2CBE" w:rsidP="004C2CBE">
      <w:pPr>
        <w:ind w:firstLine="567"/>
        <w:jc w:val="both"/>
      </w:pPr>
      <w:r w:rsidRPr="00816FC4">
        <w:rPr>
          <w:b/>
        </w:rPr>
        <w:t>Водные ресурсы.</w:t>
      </w:r>
      <w:r w:rsidRPr="00816FC4">
        <w:t xml:space="preserve"> Проектом не предусмотрены сбросы производственных сточных вод в накопители, водные объекты или пониженные места рельефа местности ввиду их отсутствия.</w:t>
      </w:r>
    </w:p>
    <w:p w:rsidR="004C2CBE" w:rsidRPr="00816FC4" w:rsidRDefault="004C2CBE" w:rsidP="004C2CBE">
      <w:pPr>
        <w:ind w:firstLine="567"/>
        <w:jc w:val="both"/>
      </w:pPr>
      <w:r w:rsidRPr="00816FC4">
        <w:t xml:space="preserve">Хозяйственно-бытовые сточные воды предусматривается отводить в </w:t>
      </w:r>
      <w:r>
        <w:t>септический резервуар</w:t>
      </w:r>
      <w:r w:rsidRPr="00816FC4">
        <w:t>, по мере накопления предусмотрена передача стоков на очистные сооружения по Договору. Договор будет заключен непосредственно перед началом намечаемой деятельности.</w:t>
      </w:r>
    </w:p>
    <w:p w:rsidR="004C2CBE" w:rsidRPr="00D8665F" w:rsidRDefault="004C2CBE" w:rsidP="004C2CBE">
      <w:pPr>
        <w:ind w:firstLine="567"/>
        <w:jc w:val="both"/>
      </w:pPr>
      <w:r w:rsidRPr="00816FC4">
        <w:rPr>
          <w:b/>
        </w:rPr>
        <w:t>Физические факторы воздействия.</w:t>
      </w:r>
      <w:r w:rsidRPr="00816FC4">
        <w:t xml:space="preserve"> </w:t>
      </w:r>
      <w:r w:rsidRPr="00D8665F">
        <w:t xml:space="preserve">Проведение геологоразведочных работ в пределах </w:t>
      </w:r>
      <w:r>
        <w:t>рассматриваемого участка</w:t>
      </w:r>
      <w:r w:rsidRPr="00D8665F">
        <w:t xml:space="preserve"> не включает в себя такие источники физического воздействия, как электромагнитное и радиационное излучения, способные оказать негативное воздействие на прилегающие территории и население ближайшей селитебной зоны.</w:t>
      </w:r>
    </w:p>
    <w:p w:rsidR="004C2CBE" w:rsidRPr="00D8665F" w:rsidRDefault="004C2CBE" w:rsidP="004C2CBE">
      <w:pPr>
        <w:ind w:firstLine="567"/>
        <w:jc w:val="both"/>
      </w:pPr>
      <w:r w:rsidRPr="00D8665F">
        <w:t xml:space="preserve">Основным источником шума в ходе проведения поисковых работ будет являться работа автотранспорта и </w:t>
      </w:r>
      <w:proofErr w:type="spellStart"/>
      <w:r w:rsidRPr="00D8665F">
        <w:t>спецмеханизмов</w:t>
      </w:r>
      <w:proofErr w:type="spellEnd"/>
      <w:r w:rsidRPr="00D8665F">
        <w:t xml:space="preserve"> (двигатели автомашин, буровые установки). Расстояние от участков проектируемых скважин до ближайших жилых массивов составляет не менее </w:t>
      </w:r>
      <w:r>
        <w:t>16</w:t>
      </w:r>
      <w:r w:rsidRPr="00D8665F">
        <w:t xml:space="preserve"> км. На таком расстоянии уровень создаваемого шума будет нулевым. Таким образом, шум, создаваемый движением автотранспорта и работой оборудования, не окажет воздействия на здоровье населения селитебных территорий.</w:t>
      </w:r>
    </w:p>
    <w:p w:rsidR="004C2CBE" w:rsidRPr="00D8665F" w:rsidRDefault="004C2CBE" w:rsidP="004C2CBE">
      <w:pPr>
        <w:ind w:firstLine="567"/>
        <w:jc w:val="both"/>
      </w:pPr>
      <w:r w:rsidRPr="00D8665F">
        <w:t xml:space="preserve">При проведении поисковых работ проектом не предусмотрена забивка свай и шпунта, которая сопровождается не только повышенными уровнями шума, но и вибрацией. В связи с тем, что транспортная техника имеет пневмоколесный ход и участки проектируемых буровых работ удалены от жилых зон на значительное расстояние, специальных мер по защите населения от вибрации не предусматривается. </w:t>
      </w:r>
    </w:p>
    <w:p w:rsidR="004C2CBE" w:rsidRPr="00D8665F" w:rsidRDefault="004C2CBE" w:rsidP="004C2CBE">
      <w:pPr>
        <w:ind w:firstLine="567"/>
        <w:jc w:val="both"/>
      </w:pPr>
      <w:r w:rsidRPr="00D8665F">
        <w:t>Все используемое на предприятии оборудование соответствует действующим в РК стандартам по безопасности, а также физическим факторам воздействия.</w:t>
      </w:r>
    </w:p>
    <w:p w:rsidR="004C2CBE" w:rsidRPr="005A55FC" w:rsidRDefault="004C2CBE" w:rsidP="004C2CBE">
      <w:pPr>
        <w:overflowPunct w:val="0"/>
        <w:autoSpaceDE w:val="0"/>
        <w:autoSpaceDN w:val="0"/>
        <w:adjustRightInd w:val="0"/>
        <w:ind w:firstLine="567"/>
        <w:jc w:val="both"/>
        <w:textAlignment w:val="baseline"/>
      </w:pPr>
      <w:r w:rsidRPr="00816FC4">
        <w:rPr>
          <w:b/>
        </w:rPr>
        <w:t>Отходы производства и потребления.</w:t>
      </w:r>
      <w:r w:rsidRPr="00816FC4">
        <w:t xml:space="preserve"> </w:t>
      </w:r>
      <w:r w:rsidRPr="005A55FC">
        <w:t xml:space="preserve">В процессе осуществления намечаемой деятельности образуются следующие виды отходов: </w:t>
      </w:r>
    </w:p>
    <w:p w:rsidR="004C2CBE" w:rsidRPr="005A55FC" w:rsidRDefault="004C2CBE" w:rsidP="004C2CBE">
      <w:pPr>
        <w:pStyle w:val="ac"/>
        <w:numPr>
          <w:ilvl w:val="0"/>
          <w:numId w:val="4"/>
        </w:numPr>
        <w:tabs>
          <w:tab w:val="left" w:pos="993"/>
        </w:tab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5A55FC">
        <w:rPr>
          <w:rFonts w:ascii="Times New Roman" w:hAnsi="Times New Roman"/>
          <w:sz w:val="24"/>
          <w:szCs w:val="24"/>
        </w:rPr>
        <w:t xml:space="preserve">ТБО </w:t>
      </w:r>
      <w:r>
        <w:rPr>
          <w:rFonts w:ascii="Times New Roman" w:hAnsi="Times New Roman"/>
          <w:sz w:val="24"/>
          <w:szCs w:val="24"/>
        </w:rPr>
        <w:t>-</w:t>
      </w:r>
      <w:r w:rsidRPr="005A55FC">
        <w:rPr>
          <w:rFonts w:ascii="Times New Roman" w:hAnsi="Times New Roman"/>
          <w:sz w:val="24"/>
          <w:szCs w:val="24"/>
        </w:rPr>
        <w:t xml:space="preserve"> образуются в процессе жизнедеятельности персонала, №20 02 01</w:t>
      </w:r>
    </w:p>
    <w:p w:rsidR="004C2CBE" w:rsidRPr="005A55FC" w:rsidRDefault="004C2CBE" w:rsidP="004C2CBE">
      <w:pPr>
        <w:pStyle w:val="ac"/>
        <w:numPr>
          <w:ilvl w:val="0"/>
          <w:numId w:val="4"/>
        </w:numPr>
        <w:tabs>
          <w:tab w:val="left" w:pos="993"/>
        </w:tab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5A55FC">
        <w:rPr>
          <w:rFonts w:ascii="Times New Roman" w:hAnsi="Times New Roman"/>
          <w:sz w:val="24"/>
          <w:szCs w:val="24"/>
        </w:rPr>
        <w:t xml:space="preserve">Буровой шлам </w:t>
      </w:r>
      <w:r>
        <w:rPr>
          <w:rFonts w:ascii="Times New Roman" w:hAnsi="Times New Roman"/>
          <w:sz w:val="24"/>
          <w:szCs w:val="24"/>
        </w:rPr>
        <w:t>-</w:t>
      </w:r>
      <w:r w:rsidRPr="005A55FC">
        <w:rPr>
          <w:rFonts w:ascii="Times New Roman" w:hAnsi="Times New Roman"/>
          <w:sz w:val="24"/>
          <w:szCs w:val="24"/>
        </w:rPr>
        <w:t xml:space="preserve"> при бурении 2000 </w:t>
      </w:r>
      <w:proofErr w:type="spellStart"/>
      <w:r w:rsidRPr="005A55FC">
        <w:rPr>
          <w:rFonts w:ascii="Times New Roman" w:hAnsi="Times New Roman"/>
          <w:sz w:val="24"/>
          <w:szCs w:val="24"/>
        </w:rPr>
        <w:t>п.м</w:t>
      </w:r>
      <w:proofErr w:type="spellEnd"/>
      <w:r w:rsidRPr="005A55FC">
        <w:rPr>
          <w:rFonts w:ascii="Times New Roman" w:hAnsi="Times New Roman"/>
          <w:sz w:val="24"/>
          <w:szCs w:val="24"/>
        </w:rPr>
        <w:t>., №01 05 99</w:t>
      </w:r>
    </w:p>
    <w:p w:rsidR="004C2CBE" w:rsidRPr="005A55FC" w:rsidRDefault="004C2CBE" w:rsidP="004C2CBE">
      <w:pPr>
        <w:pStyle w:val="ac"/>
        <w:numPr>
          <w:ilvl w:val="0"/>
          <w:numId w:val="4"/>
        </w:numPr>
        <w:tabs>
          <w:tab w:val="left" w:pos="993"/>
        </w:tab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5A55FC">
        <w:rPr>
          <w:rFonts w:ascii="Times New Roman" w:hAnsi="Times New Roman"/>
          <w:sz w:val="24"/>
          <w:szCs w:val="24"/>
        </w:rPr>
        <w:t xml:space="preserve">Медицинские отходы </w:t>
      </w:r>
      <w:r>
        <w:rPr>
          <w:rFonts w:ascii="Times New Roman" w:hAnsi="Times New Roman"/>
          <w:sz w:val="24"/>
          <w:szCs w:val="24"/>
        </w:rPr>
        <w:t>-</w:t>
      </w:r>
      <w:r w:rsidRPr="005A55FC">
        <w:rPr>
          <w:rFonts w:ascii="Times New Roman" w:hAnsi="Times New Roman"/>
          <w:sz w:val="24"/>
          <w:szCs w:val="24"/>
        </w:rPr>
        <w:t xml:space="preserve"> образуется образуются по мере оказания медицинской помощи сотрудникам предприятия и при использовании медицинских аптечек, №18 01 04</w:t>
      </w:r>
    </w:p>
    <w:p w:rsidR="004C2CBE" w:rsidRPr="005A55FC" w:rsidRDefault="004C2CBE" w:rsidP="004C2CBE">
      <w:pPr>
        <w:overflowPunct w:val="0"/>
        <w:autoSpaceDE w:val="0"/>
        <w:autoSpaceDN w:val="0"/>
        <w:adjustRightInd w:val="0"/>
        <w:ind w:firstLine="567"/>
        <w:jc w:val="both"/>
        <w:textAlignment w:val="baseline"/>
      </w:pPr>
      <w:r w:rsidRPr="005A55FC">
        <w:t>Накопление отходов предусмотрено в специально оборудованных контейнерах в соответствии с требованиями законодательства Республики Казахстан.</w:t>
      </w:r>
    </w:p>
    <w:p w:rsidR="004C2CBE" w:rsidRPr="005A55FC" w:rsidRDefault="004C2CBE" w:rsidP="004C2CBE">
      <w:pPr>
        <w:overflowPunct w:val="0"/>
        <w:autoSpaceDE w:val="0"/>
        <w:autoSpaceDN w:val="0"/>
        <w:adjustRightInd w:val="0"/>
        <w:ind w:firstLine="567"/>
        <w:jc w:val="both"/>
        <w:textAlignment w:val="baseline"/>
      </w:pPr>
      <w:r w:rsidRPr="005A55FC">
        <w:t xml:space="preserve">В соответствии с </w:t>
      </w:r>
      <w:proofErr w:type="spellStart"/>
      <w:r w:rsidRPr="005A55FC">
        <w:t>пп</w:t>
      </w:r>
      <w:proofErr w:type="spellEnd"/>
      <w:r w:rsidRPr="005A55FC">
        <w:t>. 1 п. 2 ст. 320 Экологического кодекса Республики Казахстан временное складирование отходов на месте образования  предусмотрено на срок не более шести месяцев до даты их сбора (передачи специализированным организациям) или самостоятельного вывоза на объект, где данные отходы будут подвергнуты операциям по восстановлению или удалению.</w:t>
      </w:r>
    </w:p>
    <w:p w:rsidR="004C2CBE" w:rsidRPr="005A55FC" w:rsidRDefault="004C2CBE" w:rsidP="004C2CBE">
      <w:pPr>
        <w:overflowPunct w:val="0"/>
        <w:autoSpaceDE w:val="0"/>
        <w:autoSpaceDN w:val="0"/>
        <w:adjustRightInd w:val="0"/>
        <w:ind w:firstLine="567"/>
        <w:jc w:val="both"/>
        <w:textAlignment w:val="baseline"/>
      </w:pPr>
      <w:r w:rsidRPr="005A55FC">
        <w:lastRenderedPageBreak/>
        <w:t>Договор на вывоз отходов со специализированными организациями будут заключены непосредственно перед началом проведения работ.</w:t>
      </w:r>
    </w:p>
    <w:p w:rsidR="004C2CBE" w:rsidRPr="005A55FC" w:rsidRDefault="004C2CBE" w:rsidP="004C2CBE">
      <w:pPr>
        <w:pStyle w:val="a4"/>
        <w:spacing w:after="0"/>
        <w:ind w:left="0" w:right="141" w:firstLine="567"/>
        <w:jc w:val="both"/>
      </w:pPr>
      <w:r w:rsidRPr="005A55FC">
        <w:t>Количество отходов, предусмотренных к переносу за пределы объекта за год, не превышает пороговых значений, установленных для переноса отходов правилами ведения регистра выбросов и переноса загрязнителей (перенос за пределы объекта двух тонн в год для опасных отходов или двух тысяч тонн в год для неопасных отходов).</w:t>
      </w:r>
    </w:p>
    <w:p w:rsidR="004C2CBE" w:rsidRPr="00816FC4" w:rsidRDefault="004C2CBE" w:rsidP="004C2CBE">
      <w:pPr>
        <w:pStyle w:val="a4"/>
        <w:spacing w:after="0"/>
        <w:ind w:left="0" w:firstLine="567"/>
        <w:jc w:val="both"/>
      </w:pPr>
      <w:r w:rsidRPr="00816FC4">
        <w:t xml:space="preserve">Ремонт техники будет производиться в специализированных организациях ближайших населенных пунктах. </w:t>
      </w:r>
    </w:p>
    <w:p w:rsidR="004C2CBE" w:rsidRPr="00816FC4" w:rsidRDefault="004C2CBE" w:rsidP="004C2CBE">
      <w:pPr>
        <w:ind w:firstLine="567"/>
        <w:jc w:val="both"/>
        <w:rPr>
          <w:b/>
        </w:rPr>
      </w:pPr>
      <w:r w:rsidRPr="00816FC4">
        <w:rPr>
          <w:b/>
          <w:color w:val="000000"/>
        </w:rPr>
        <w:t>      7) информация:</w:t>
      </w:r>
    </w:p>
    <w:p w:rsidR="004C2CBE" w:rsidRPr="00816FC4" w:rsidRDefault="004C2CBE" w:rsidP="004C2CBE">
      <w:pPr>
        <w:ind w:firstLine="567"/>
        <w:jc w:val="both"/>
        <w:rPr>
          <w:b/>
        </w:rPr>
      </w:pPr>
      <w:bookmarkStart w:id="21" w:name="z116"/>
      <w:bookmarkEnd w:id="20"/>
      <w:r w:rsidRPr="00816FC4">
        <w:rPr>
          <w:b/>
          <w:color w:val="000000"/>
        </w:rPr>
        <w:t xml:space="preserve">      о вероятности возникновения аварий и опасных природных явлений, характерных соответственно для намечаемой деятельности и предполагаемого места ее осуществления: </w:t>
      </w:r>
    </w:p>
    <w:p w:rsidR="004C2CBE" w:rsidRPr="00D8665F" w:rsidRDefault="004C2CBE" w:rsidP="004C2CBE">
      <w:pPr>
        <w:ind w:firstLine="567"/>
        <w:jc w:val="both"/>
      </w:pPr>
      <w:bookmarkStart w:id="22" w:name="z119"/>
      <w:bookmarkStart w:id="23" w:name="z117"/>
      <w:bookmarkEnd w:id="21"/>
      <w:r w:rsidRPr="00D8665F">
        <w:t xml:space="preserve">При проведении </w:t>
      </w:r>
      <w:r w:rsidRPr="00D8665F">
        <w:rPr>
          <w:bCs/>
        </w:rPr>
        <w:t xml:space="preserve">рекультивации нарушенных земель </w:t>
      </w:r>
      <w:r w:rsidRPr="00D8665F">
        <w:t>могут возникнуть различные аварии. Борьба с ними требует затрат материальных и трудовых ресурсов. Поэтому знание причин аварий, мероприятий по их предупреждению, быстрая ликвидация возникших осложнений приобретают большое практическое зн</w:t>
      </w:r>
      <w:r w:rsidRPr="00D8665F">
        <w:t>а</w:t>
      </w:r>
      <w:r w:rsidRPr="00D8665F">
        <w:t xml:space="preserve">чение. </w:t>
      </w:r>
    </w:p>
    <w:p w:rsidR="004C2CBE" w:rsidRPr="00D8665F" w:rsidRDefault="004C2CBE" w:rsidP="004C2CBE">
      <w:pPr>
        <w:ind w:firstLine="567"/>
        <w:jc w:val="both"/>
      </w:pPr>
      <w:r w:rsidRPr="00D8665F">
        <w:t>Потенциальные опасности, связанные с риском функционирования предприятия, могут возникнуть в результате воздействия, как природных факторов, так и антропоге</w:t>
      </w:r>
      <w:r w:rsidRPr="00D8665F">
        <w:t>н</w:t>
      </w:r>
      <w:r w:rsidRPr="00D8665F">
        <w:t xml:space="preserve">ных. </w:t>
      </w:r>
    </w:p>
    <w:p w:rsidR="004C2CBE" w:rsidRPr="00D8665F" w:rsidRDefault="004C2CBE" w:rsidP="004C2CBE">
      <w:pPr>
        <w:ind w:firstLine="567"/>
        <w:jc w:val="both"/>
      </w:pPr>
      <w:r w:rsidRPr="00D8665F">
        <w:t xml:space="preserve">Наиболее вероятными авариями на рассматриваемом объекте могут быть пожары. Проектные решения предусматривают все необходимые мероприятия и </w:t>
      </w:r>
      <w:proofErr w:type="gramStart"/>
      <w:r w:rsidRPr="00D8665F">
        <w:t>решения</w:t>
      </w:r>
      <w:proofErr w:type="gramEnd"/>
      <w:r w:rsidRPr="00D8665F">
        <w:t xml:space="preserve"> направленные на недопущение и предотвращение данных ситуаций.</w:t>
      </w:r>
    </w:p>
    <w:p w:rsidR="004C2CBE" w:rsidRPr="00D8665F" w:rsidRDefault="004C2CBE" w:rsidP="004C2CBE">
      <w:pPr>
        <w:ind w:firstLine="567"/>
        <w:jc w:val="both"/>
        <w:rPr>
          <w:b/>
        </w:rPr>
      </w:pPr>
      <w:r w:rsidRPr="00D8665F">
        <w:rPr>
          <w:b/>
          <w:color w:val="000000"/>
        </w:rPr>
        <w:t>о возможных существенных вредных воздействиях на окружающую среду, связанных с рисками возникновения аварий и опасных природных явлений;</w:t>
      </w:r>
    </w:p>
    <w:p w:rsidR="004C2CBE" w:rsidRPr="00D8665F" w:rsidRDefault="004C2CBE" w:rsidP="004C2CBE">
      <w:pPr>
        <w:ind w:firstLine="567"/>
        <w:jc w:val="both"/>
      </w:pPr>
      <w:bookmarkStart w:id="24" w:name="z118"/>
      <w:bookmarkEnd w:id="23"/>
      <w:r w:rsidRPr="00D8665F">
        <w:t xml:space="preserve">Под природными факторами понимается разрушительное явление, вызванное геофизическими причинами, которые не контролируются человеком. Иными словами, при возникновении природной чрезвычайной ситуации возникает способность саморазрушения окружающей среды. </w:t>
      </w:r>
    </w:p>
    <w:p w:rsidR="004C2CBE" w:rsidRPr="00D8665F" w:rsidRDefault="004C2CBE" w:rsidP="004C2CBE">
      <w:pPr>
        <w:ind w:firstLine="567"/>
        <w:jc w:val="both"/>
      </w:pPr>
      <w:r w:rsidRPr="00D8665F">
        <w:t>К природным факторам относятся:</w:t>
      </w:r>
    </w:p>
    <w:p w:rsidR="004C2CBE" w:rsidRPr="00D8665F" w:rsidRDefault="004C2CBE" w:rsidP="004C2CBE">
      <w:pPr>
        <w:numPr>
          <w:ilvl w:val="0"/>
          <w:numId w:val="1"/>
        </w:numPr>
        <w:ind w:left="0" w:firstLine="567"/>
        <w:jc w:val="both"/>
      </w:pPr>
      <w:r w:rsidRPr="00D8665F">
        <w:t>землетрясения;</w:t>
      </w:r>
    </w:p>
    <w:p w:rsidR="004C2CBE" w:rsidRPr="00D8665F" w:rsidRDefault="004C2CBE" w:rsidP="004C2CBE">
      <w:pPr>
        <w:numPr>
          <w:ilvl w:val="0"/>
          <w:numId w:val="1"/>
        </w:numPr>
        <w:ind w:left="0" w:firstLine="567"/>
        <w:jc w:val="both"/>
      </w:pPr>
      <w:r w:rsidRPr="00D8665F">
        <w:t>ураганные ветры;</w:t>
      </w:r>
    </w:p>
    <w:p w:rsidR="004C2CBE" w:rsidRPr="00D8665F" w:rsidRDefault="004C2CBE" w:rsidP="004C2CBE">
      <w:pPr>
        <w:numPr>
          <w:ilvl w:val="0"/>
          <w:numId w:val="1"/>
        </w:numPr>
        <w:ind w:left="0" w:firstLine="567"/>
        <w:jc w:val="both"/>
      </w:pPr>
      <w:r w:rsidRPr="00D8665F">
        <w:t>повышенные атмосферные осадки.</w:t>
      </w:r>
    </w:p>
    <w:p w:rsidR="004C2CBE" w:rsidRPr="00D8665F" w:rsidRDefault="004C2CBE" w:rsidP="004C2CBE">
      <w:pPr>
        <w:ind w:firstLine="567"/>
        <w:jc w:val="both"/>
      </w:pPr>
      <w:r w:rsidRPr="00D8665F">
        <w:t>Под антропогенными факторами – понимается быстрые разрушительные изменения окружающей среды, обусловленные деятельностью человека или созда</w:t>
      </w:r>
      <w:r w:rsidRPr="00D8665F">
        <w:t>н</w:t>
      </w:r>
      <w:r w:rsidRPr="00D8665F">
        <w:t xml:space="preserve">ных им технических устройств и производств. Как правило, аварийные ситуации возникают вследствие нарушения регламента работы оборудования или норм его эксплуатации. </w:t>
      </w:r>
    </w:p>
    <w:p w:rsidR="004C2CBE" w:rsidRPr="00D8665F" w:rsidRDefault="004C2CBE" w:rsidP="004C2CBE">
      <w:pPr>
        <w:ind w:firstLine="567"/>
        <w:jc w:val="both"/>
      </w:pPr>
      <w:r w:rsidRPr="00D8665F">
        <w:t>К антропогенным факторам относятся факторы производственной среды и трудового процесса.</w:t>
      </w:r>
    </w:p>
    <w:p w:rsidR="004C2CBE" w:rsidRPr="00D8665F" w:rsidRDefault="004C2CBE" w:rsidP="004C2CBE">
      <w:pPr>
        <w:ind w:firstLine="567"/>
        <w:jc w:val="both"/>
        <w:rPr>
          <w:b/>
        </w:rPr>
      </w:pPr>
      <w:r w:rsidRPr="00D8665F">
        <w:rPr>
          <w:b/>
          <w:color w:val="000000"/>
        </w:rPr>
        <w:t xml:space="preserve">о мерах по предотвращению аварий и </w:t>
      </w:r>
      <w:proofErr w:type="gramStart"/>
      <w:r w:rsidRPr="00D8665F">
        <w:rPr>
          <w:b/>
          <w:color w:val="000000"/>
        </w:rPr>
        <w:t>опасных природных явлений</w:t>
      </w:r>
      <w:proofErr w:type="gramEnd"/>
      <w:r w:rsidRPr="00D8665F">
        <w:rPr>
          <w:b/>
          <w:color w:val="000000"/>
        </w:rPr>
        <w:t xml:space="preserve"> и ликвидации их последствий, включая оповещение населения;</w:t>
      </w:r>
    </w:p>
    <w:bookmarkEnd w:id="24"/>
    <w:p w:rsidR="004C2CBE" w:rsidRPr="00D8665F" w:rsidRDefault="004C2CBE" w:rsidP="004C2CBE">
      <w:pPr>
        <w:ind w:firstLine="567"/>
        <w:jc w:val="both"/>
      </w:pPr>
      <w:r w:rsidRPr="00D8665F">
        <w:t>Основными мерами по предупреждению аварий и осложнению в бурении являются следующие мероприятия:</w:t>
      </w:r>
    </w:p>
    <w:p w:rsidR="004C2CBE" w:rsidRPr="00D8665F" w:rsidRDefault="004C2CBE" w:rsidP="004C2CBE">
      <w:pPr>
        <w:ind w:firstLine="567"/>
        <w:jc w:val="both"/>
      </w:pPr>
      <w:r w:rsidRPr="00D8665F">
        <w:t>- Перед выездом на место производства работ должна быть полная уверенность в надежности и работоспособности буровой установки и инструмента. Все замеченные неисправности должны быть устранены.</w:t>
      </w:r>
    </w:p>
    <w:p w:rsidR="004C2CBE" w:rsidRPr="00D8665F" w:rsidRDefault="004C2CBE" w:rsidP="004C2CBE">
      <w:pPr>
        <w:ind w:firstLine="567"/>
        <w:jc w:val="both"/>
      </w:pPr>
      <w:r w:rsidRPr="00D8665F">
        <w:t>- В процессе бурения скважин необходимо соблюдать рекомендуемые инструкциями технологические режимы и способы производства работ.</w:t>
      </w:r>
    </w:p>
    <w:p w:rsidR="004C2CBE" w:rsidRPr="00D8665F" w:rsidRDefault="004C2CBE" w:rsidP="004C2CBE">
      <w:pPr>
        <w:ind w:firstLine="567"/>
        <w:jc w:val="both"/>
      </w:pPr>
      <w:r w:rsidRPr="00D8665F">
        <w:t>- Буровой персонал должен учитывать, что при бурении может произойти резкое изменение свойств проходимых пород, поэтому процесс бурения следует вести с учетом возможности этих изменений.</w:t>
      </w:r>
    </w:p>
    <w:p w:rsidR="004C2CBE" w:rsidRPr="00D8665F" w:rsidRDefault="004C2CBE" w:rsidP="004C2CBE">
      <w:pPr>
        <w:ind w:firstLine="567"/>
        <w:jc w:val="both"/>
      </w:pPr>
      <w:r w:rsidRPr="00D8665F">
        <w:t xml:space="preserve">- Важным условием безаварийной работы бригады является обеспечение непрерывности процесса бурения. Последний следует приостанавливать только в случае крайней необходимости, соблюдая при этом все необходимые предосторожности (не </w:t>
      </w:r>
      <w:r w:rsidRPr="00D8665F">
        <w:lastRenderedPageBreak/>
        <w:t>следует оставлять на забое буровой инструмент, незакрепленные участки скважины следует закреплять обсадными трубами и т.д.).</w:t>
      </w:r>
    </w:p>
    <w:p w:rsidR="004C2CBE" w:rsidRPr="00D8665F" w:rsidRDefault="004C2CBE" w:rsidP="004C2CBE">
      <w:pPr>
        <w:ind w:firstLine="567"/>
        <w:jc w:val="both"/>
      </w:pPr>
      <w:r w:rsidRPr="00D8665F">
        <w:t xml:space="preserve">Помимо перечисленных общих рекомендаций, особенное внимание следует уделять проходке за рейс при бурении, которая не должна быть больше рекомендуемой по инструкции. </w:t>
      </w:r>
    </w:p>
    <w:p w:rsidR="004C2CBE" w:rsidRPr="00D8665F" w:rsidRDefault="004C2CBE" w:rsidP="004C2CBE">
      <w:pPr>
        <w:ind w:firstLine="567"/>
        <w:jc w:val="both"/>
      </w:pPr>
      <w:r w:rsidRPr="00D8665F">
        <w:t>Ликвидация аварии на буровой скважине требует от буровой бригады особенно строгого и неукоснительного соблюдения всех правил техники безопасности.</w:t>
      </w:r>
    </w:p>
    <w:p w:rsidR="004C2CBE" w:rsidRPr="00816FC4" w:rsidRDefault="004C2CBE" w:rsidP="004C2CBE">
      <w:pPr>
        <w:ind w:firstLine="567"/>
        <w:jc w:val="both"/>
        <w:rPr>
          <w:b/>
        </w:rPr>
      </w:pPr>
      <w:r w:rsidRPr="00816FC4">
        <w:rPr>
          <w:b/>
          <w:color w:val="000000"/>
        </w:rPr>
        <w:t>      8) краткое описание:</w:t>
      </w:r>
    </w:p>
    <w:p w:rsidR="004C2CBE" w:rsidRPr="00816FC4" w:rsidRDefault="004C2CBE" w:rsidP="004C2CBE">
      <w:pPr>
        <w:ind w:firstLine="567"/>
        <w:jc w:val="both"/>
        <w:rPr>
          <w:b/>
        </w:rPr>
      </w:pPr>
      <w:bookmarkStart w:id="25" w:name="z120"/>
      <w:bookmarkEnd w:id="22"/>
      <w:r w:rsidRPr="00816FC4">
        <w:rPr>
          <w:b/>
          <w:color w:val="000000"/>
        </w:rPr>
        <w:t>      мер по предотвращению, сокращению, смягчению выявленных существенных воздействий намечаемой деятельности на окружающую среду;</w:t>
      </w:r>
    </w:p>
    <w:p w:rsidR="004C2CBE" w:rsidRPr="00816FC4" w:rsidRDefault="004C2CBE" w:rsidP="004C2CBE">
      <w:pPr>
        <w:ind w:firstLine="567"/>
        <w:jc w:val="both"/>
        <w:rPr>
          <w:b/>
        </w:rPr>
      </w:pPr>
      <w:bookmarkStart w:id="26" w:name="z121"/>
      <w:bookmarkEnd w:id="25"/>
      <w:r w:rsidRPr="00816FC4">
        <w:rPr>
          <w:b/>
          <w:color w:val="000000"/>
        </w:rPr>
        <w:t>      мер по компенсации потерь биоразнообразия, если намечаемая деятельность может привести к таким потерям;</w:t>
      </w:r>
    </w:p>
    <w:p w:rsidR="004C2CBE" w:rsidRPr="00816FC4" w:rsidRDefault="004C2CBE" w:rsidP="004C2CBE">
      <w:pPr>
        <w:ind w:firstLine="567"/>
        <w:jc w:val="both"/>
        <w:rPr>
          <w:b/>
        </w:rPr>
      </w:pPr>
      <w:bookmarkStart w:id="27" w:name="z122"/>
      <w:bookmarkEnd w:id="26"/>
      <w:r w:rsidRPr="00816FC4">
        <w:rPr>
          <w:b/>
          <w:color w:val="000000"/>
        </w:rPr>
        <w:t>      возможных необратимых воздействий намечаемой деятельности на окружающую среду и причин, по которым инициатором принято решение о выполнении операций, влекущих таких воздействия;</w:t>
      </w:r>
    </w:p>
    <w:p w:rsidR="004C2CBE" w:rsidRPr="00816FC4" w:rsidRDefault="004C2CBE" w:rsidP="004C2CBE">
      <w:pPr>
        <w:ind w:firstLine="567"/>
        <w:jc w:val="both"/>
        <w:rPr>
          <w:b/>
          <w:color w:val="000000"/>
        </w:rPr>
      </w:pPr>
      <w:bookmarkStart w:id="28" w:name="z123"/>
      <w:bookmarkEnd w:id="27"/>
      <w:r w:rsidRPr="00816FC4">
        <w:rPr>
          <w:b/>
          <w:color w:val="000000"/>
        </w:rPr>
        <w:t>      способов и мер восстановления окружающей среды в случаях прекращения намечаемой деятельности;</w:t>
      </w:r>
    </w:p>
    <w:p w:rsidR="004C2CBE" w:rsidRPr="00D8665F" w:rsidRDefault="004C2CBE" w:rsidP="004C2CBE">
      <w:pPr>
        <w:ind w:firstLine="567"/>
        <w:jc w:val="both"/>
      </w:pPr>
      <w:r w:rsidRPr="00D8665F">
        <w:t xml:space="preserve">Намечаемые геологоразведочные работы носят кратковременный, локальный характер. Участок размещения объекта находится на значительном расстоянии от селитебной зоны. Оборудование и техника малочисленны и используются эпизодически. Превышения нормативов </w:t>
      </w:r>
      <w:proofErr w:type="spellStart"/>
      <w:r w:rsidRPr="00D8665F">
        <w:t>ПДКм.р</w:t>
      </w:r>
      <w:proofErr w:type="spellEnd"/>
      <w:r w:rsidRPr="00D8665F">
        <w:t xml:space="preserve"> и в селитебной зоне по всем загрязняющим веществам не наблюдается.</w:t>
      </w:r>
    </w:p>
    <w:p w:rsidR="004C2CBE" w:rsidRPr="00D8665F" w:rsidRDefault="004C2CBE" w:rsidP="004C2CBE">
      <w:pPr>
        <w:ind w:firstLine="567"/>
        <w:jc w:val="both"/>
      </w:pPr>
      <w:r w:rsidRPr="00D8665F">
        <w:t xml:space="preserve">Проектными решениями исключается загрязнение поверхностных и подземных вод. </w:t>
      </w:r>
    </w:p>
    <w:p w:rsidR="004C2CBE" w:rsidRPr="00D8665F" w:rsidRDefault="004C2CBE" w:rsidP="004C2CBE">
      <w:pPr>
        <w:ind w:firstLine="567"/>
        <w:jc w:val="both"/>
      </w:pPr>
      <w:r w:rsidRPr="00D8665F">
        <w:t>В местах возможного нарушения земель (буровые работы) будет срезаться и складироваться почвенный слой для последующего возвращения на прежнее место после окончания работ.</w:t>
      </w:r>
    </w:p>
    <w:p w:rsidR="004C2CBE" w:rsidRPr="00D8665F" w:rsidRDefault="004C2CBE" w:rsidP="004C2CBE">
      <w:pPr>
        <w:ind w:firstLine="567"/>
        <w:jc w:val="both"/>
      </w:pPr>
      <w:r w:rsidRPr="00D8665F">
        <w:t xml:space="preserve">Весь оставшийся от деятельности бригады мусор будет удален. </w:t>
      </w:r>
    </w:p>
    <w:p w:rsidR="004C2CBE" w:rsidRPr="00D8665F" w:rsidRDefault="004C2CBE" w:rsidP="004C2CBE">
      <w:pPr>
        <w:ind w:firstLine="567"/>
        <w:jc w:val="both"/>
      </w:pPr>
      <w:r w:rsidRPr="00D8665F">
        <w:t>Таким образом, проведение геологоразведочных работ не окажет влияние на население ближайших населенных пунктов; не вызовет необратимых процессов, разрушающих существующую геосистему. Уровень воздействия на все компоненты природной среды оценивается как умеренный.</w:t>
      </w:r>
    </w:p>
    <w:p w:rsidR="004C2CBE" w:rsidRPr="00D8665F" w:rsidRDefault="004C2CBE" w:rsidP="004C2CBE">
      <w:pPr>
        <w:ind w:firstLine="567"/>
        <w:jc w:val="both"/>
      </w:pPr>
      <w:r w:rsidRPr="00D8665F">
        <w:t>При соблюдении требований Водного, Лесного и Экологического кодексов Республики Казахстан геологоразведочные работы не окажет существенного негативного воздействия на окружающую среду.</w:t>
      </w:r>
    </w:p>
    <w:p w:rsidR="004C2CBE" w:rsidRPr="00D8665F" w:rsidRDefault="004C2CBE" w:rsidP="004C2CBE">
      <w:pPr>
        <w:ind w:firstLine="567"/>
        <w:jc w:val="both"/>
      </w:pPr>
      <w:r w:rsidRPr="00D8665F">
        <w:t xml:space="preserve">После реализации проекта, предприятию необходимо провести </w:t>
      </w:r>
      <w:proofErr w:type="spellStart"/>
      <w:r w:rsidRPr="00D8665F">
        <w:t>послепроектный</w:t>
      </w:r>
      <w:proofErr w:type="spellEnd"/>
      <w:r w:rsidRPr="00D8665F">
        <w:t xml:space="preserve"> анализ фактических воздействий в ходе реализации намечаемой деятельности.</w:t>
      </w:r>
    </w:p>
    <w:p w:rsidR="004C2CBE" w:rsidRPr="00816FC4" w:rsidRDefault="004C2CBE" w:rsidP="004C2CBE">
      <w:pPr>
        <w:ind w:firstLine="567"/>
        <w:jc w:val="both"/>
        <w:rPr>
          <w:b/>
          <w:color w:val="000000"/>
        </w:rPr>
      </w:pPr>
      <w:bookmarkStart w:id="29" w:name="z124"/>
      <w:bookmarkEnd w:id="28"/>
      <w:r w:rsidRPr="00816FC4">
        <w:rPr>
          <w:b/>
          <w:color w:val="000000"/>
        </w:rPr>
        <w:t>      9) список источников информации, полученной в ходе выполнения оценки воздействия на окружающую среду:</w:t>
      </w:r>
    </w:p>
    <w:p w:rsidR="004C2CBE" w:rsidRPr="00816FC4" w:rsidRDefault="004C2CBE" w:rsidP="004C2CBE">
      <w:pPr>
        <w:ind w:firstLine="567"/>
        <w:jc w:val="both"/>
        <w:rPr>
          <w:lang w:val="kk-KZ"/>
        </w:rPr>
      </w:pPr>
      <w:r w:rsidRPr="00816FC4">
        <w:rPr>
          <w:lang w:val="kk-KZ"/>
        </w:rPr>
        <w:t>Источниками экологической информации при составлении настоящего отчета являются:</w:t>
      </w:r>
    </w:p>
    <w:p w:rsidR="004C2CBE" w:rsidRPr="002A3144" w:rsidRDefault="004C2CBE" w:rsidP="004C2CBE">
      <w:pPr>
        <w:numPr>
          <w:ilvl w:val="0"/>
          <w:numId w:val="5"/>
        </w:numPr>
        <w:ind w:left="0" w:firstLine="567"/>
        <w:jc w:val="both"/>
        <w:rPr>
          <w:bCs/>
        </w:rPr>
      </w:pPr>
      <w:r w:rsidRPr="002A3144">
        <w:rPr>
          <w:bCs/>
        </w:rPr>
        <w:t xml:space="preserve">План разведки твердых полезных ископаемых </w:t>
      </w:r>
      <w:r w:rsidRPr="002A3144">
        <w:t>на участке недр по 18 блокам по лицензии №1237-EL от 23 февраля 2021 года в Карагандинской и Восточно-Казахстанской областях</w:t>
      </w:r>
      <w:r>
        <w:t>;</w:t>
      </w:r>
    </w:p>
    <w:p w:rsidR="004C2CBE" w:rsidRPr="00816FC4" w:rsidRDefault="004C2CBE" w:rsidP="004C2CBE">
      <w:pPr>
        <w:numPr>
          <w:ilvl w:val="0"/>
          <w:numId w:val="5"/>
        </w:numPr>
        <w:jc w:val="both"/>
        <w:rPr>
          <w:lang w:val="kk-KZ"/>
        </w:rPr>
      </w:pPr>
      <w:r w:rsidRPr="00816FC4">
        <w:t>Данные, предоставленные РГУ «</w:t>
      </w:r>
      <w:r>
        <w:t>Восточно-Казахстанская</w:t>
      </w:r>
      <w:r w:rsidRPr="00816FC4">
        <w:t xml:space="preserve"> областная территориальная инспекция лесного хозяйства и животного мира»;</w:t>
      </w:r>
    </w:p>
    <w:p w:rsidR="004C2CBE" w:rsidRPr="00816FC4" w:rsidRDefault="004C2CBE" w:rsidP="004C2CBE">
      <w:pPr>
        <w:numPr>
          <w:ilvl w:val="0"/>
          <w:numId w:val="5"/>
        </w:numPr>
        <w:jc w:val="both"/>
        <w:rPr>
          <w:lang w:val="kk-KZ"/>
        </w:rPr>
      </w:pPr>
      <w:r w:rsidRPr="00816FC4">
        <w:rPr>
          <w:lang w:val="kk-KZ"/>
        </w:rPr>
        <w:t>Информационный сайт РГП «Казгидромет»</w:t>
      </w:r>
    </w:p>
    <w:p w:rsidR="004C2CBE" w:rsidRPr="00816FC4" w:rsidRDefault="004C2CBE" w:rsidP="004C2CBE">
      <w:pPr>
        <w:ind w:firstLine="567"/>
        <w:jc w:val="both"/>
      </w:pPr>
      <w:bookmarkStart w:id="30" w:name="_GoBack"/>
      <w:bookmarkEnd w:id="30"/>
    </w:p>
    <w:bookmarkEnd w:id="0"/>
    <w:bookmarkEnd w:id="29"/>
    <w:p w:rsidR="00F12C76" w:rsidRDefault="00F12C76" w:rsidP="006C0B77">
      <w:pPr>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E1947"/>
    <w:multiLevelType w:val="hybridMultilevel"/>
    <w:tmpl w:val="F050EA18"/>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1A8D5BB0"/>
    <w:multiLevelType w:val="hybridMultilevel"/>
    <w:tmpl w:val="457AD330"/>
    <w:lvl w:ilvl="0" w:tplc="8DD4A7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4A044D67"/>
    <w:multiLevelType w:val="hybridMultilevel"/>
    <w:tmpl w:val="261A2024"/>
    <w:lvl w:ilvl="0" w:tplc="0D2A66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101217F"/>
    <w:multiLevelType w:val="hybridMultilevel"/>
    <w:tmpl w:val="9F7E4F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Tahoma" w:hAnsi="Tahoma" w:cs="Tahoma" w:hint="default"/>
      </w:rPr>
    </w:lvl>
    <w:lvl w:ilvl="2" w:tplc="04190005" w:tentative="1">
      <w:start w:val="1"/>
      <w:numFmt w:val="bullet"/>
      <w:lvlText w:val=""/>
      <w:lvlJc w:val="left"/>
      <w:pPr>
        <w:tabs>
          <w:tab w:val="num" w:pos="2160"/>
        </w:tabs>
        <w:ind w:left="2160" w:hanging="360"/>
      </w:pPr>
      <w:rPr>
        <w:rFonts w:ascii="StarSymbol" w:hAnsi="Star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Tahoma" w:hAnsi="Tahoma" w:cs="Tahoma" w:hint="default"/>
      </w:rPr>
    </w:lvl>
    <w:lvl w:ilvl="5" w:tplc="04190005" w:tentative="1">
      <w:start w:val="1"/>
      <w:numFmt w:val="bullet"/>
      <w:lvlText w:val=""/>
      <w:lvlJc w:val="left"/>
      <w:pPr>
        <w:tabs>
          <w:tab w:val="num" w:pos="4320"/>
        </w:tabs>
        <w:ind w:left="4320" w:hanging="360"/>
      </w:pPr>
      <w:rPr>
        <w:rFonts w:ascii="StarSymbol" w:hAnsi="StarSymbol"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Tahoma" w:hAnsi="Tahoma" w:cs="Tahoma" w:hint="default"/>
      </w:rPr>
    </w:lvl>
    <w:lvl w:ilvl="8" w:tplc="04190005" w:tentative="1">
      <w:start w:val="1"/>
      <w:numFmt w:val="bullet"/>
      <w:lvlText w:val=""/>
      <w:lvlJc w:val="left"/>
      <w:pPr>
        <w:tabs>
          <w:tab w:val="num" w:pos="6480"/>
        </w:tabs>
        <w:ind w:left="6480" w:hanging="360"/>
      </w:pPr>
      <w:rPr>
        <w:rFonts w:ascii="StarSymbol" w:hAnsi="StarSymbol" w:hint="default"/>
      </w:rPr>
    </w:lvl>
  </w:abstractNum>
  <w:abstractNum w:abstractNumId="4" w15:restartNumberingAfterBreak="0">
    <w:nsid w:val="74547AA0"/>
    <w:multiLevelType w:val="hybridMultilevel"/>
    <w:tmpl w:val="ABB820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Tahoma" w:hAnsi="Tahoma" w:cs="Tahoma" w:hint="default"/>
      </w:rPr>
    </w:lvl>
    <w:lvl w:ilvl="2" w:tplc="04190005" w:tentative="1">
      <w:start w:val="1"/>
      <w:numFmt w:val="bullet"/>
      <w:lvlText w:val=""/>
      <w:lvlJc w:val="left"/>
      <w:pPr>
        <w:tabs>
          <w:tab w:val="num" w:pos="2160"/>
        </w:tabs>
        <w:ind w:left="2160" w:hanging="360"/>
      </w:pPr>
      <w:rPr>
        <w:rFonts w:ascii="StarSymbol" w:hAnsi="Star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Tahoma" w:hAnsi="Tahoma" w:cs="Tahoma" w:hint="default"/>
      </w:rPr>
    </w:lvl>
    <w:lvl w:ilvl="5" w:tplc="04190005" w:tentative="1">
      <w:start w:val="1"/>
      <w:numFmt w:val="bullet"/>
      <w:lvlText w:val=""/>
      <w:lvlJc w:val="left"/>
      <w:pPr>
        <w:tabs>
          <w:tab w:val="num" w:pos="4320"/>
        </w:tabs>
        <w:ind w:left="4320" w:hanging="360"/>
      </w:pPr>
      <w:rPr>
        <w:rFonts w:ascii="StarSymbol" w:hAnsi="StarSymbol"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Tahoma" w:hAnsi="Tahoma" w:cs="Tahoma" w:hint="default"/>
      </w:rPr>
    </w:lvl>
    <w:lvl w:ilvl="8" w:tplc="04190005" w:tentative="1">
      <w:start w:val="1"/>
      <w:numFmt w:val="bullet"/>
      <w:lvlText w:val=""/>
      <w:lvlJc w:val="left"/>
      <w:pPr>
        <w:tabs>
          <w:tab w:val="num" w:pos="6480"/>
        </w:tabs>
        <w:ind w:left="6480" w:hanging="360"/>
      </w:pPr>
      <w:rPr>
        <w:rFonts w:ascii="StarSymbol" w:hAnsi="StarSymbol"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CBE"/>
    <w:rsid w:val="004C2CBE"/>
    <w:rsid w:val="006C0B77"/>
    <w:rsid w:val="008242FF"/>
    <w:rsid w:val="00870751"/>
    <w:rsid w:val="00922C48"/>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43EBE"/>
  <w15:chartTrackingRefBased/>
  <w15:docId w15:val="{5E06F312-D22C-4BAB-A448-29F305CB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2CB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1"/>
    <w:qFormat/>
    <w:rsid w:val="004C2CBE"/>
    <w:pPr>
      <w:keepNext/>
      <w:spacing w:before="240" w:after="60"/>
      <w:outlineLvl w:val="0"/>
    </w:pPr>
    <w:rPr>
      <w:rFonts w:ascii="SimSun" w:hAnsi="SimSun" w:cs="SimSu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4C2CBE"/>
    <w:rPr>
      <w:rFonts w:asciiTheme="majorHAnsi" w:eastAsiaTheme="majorEastAsia" w:hAnsiTheme="majorHAnsi" w:cstheme="majorBidi"/>
      <w:color w:val="2F5496" w:themeColor="accent1" w:themeShade="BF"/>
      <w:sz w:val="32"/>
      <w:szCs w:val="32"/>
      <w:lang w:eastAsia="ru-RU"/>
    </w:rPr>
  </w:style>
  <w:style w:type="character" w:customStyle="1" w:styleId="11">
    <w:name w:val="Заголовок 1 Знак1"/>
    <w:link w:val="1"/>
    <w:rsid w:val="004C2CBE"/>
    <w:rPr>
      <w:rFonts w:ascii="SimSun" w:eastAsia="Times New Roman" w:hAnsi="SimSun" w:cs="SimSun"/>
      <w:b/>
      <w:bCs/>
      <w:kern w:val="32"/>
      <w:sz w:val="32"/>
      <w:szCs w:val="32"/>
      <w:lang w:eastAsia="ru-RU"/>
    </w:rPr>
  </w:style>
  <w:style w:type="character" w:styleId="a3">
    <w:name w:val="Hyperlink"/>
    <w:uiPriority w:val="99"/>
    <w:rsid w:val="004C2CBE"/>
    <w:rPr>
      <w:color w:val="0000FF"/>
      <w:u w:val="single"/>
    </w:rPr>
  </w:style>
  <w:style w:type="paragraph" w:styleId="a4">
    <w:name w:val="Body Text Indent"/>
    <w:aliases w:val="Список1"/>
    <w:basedOn w:val="a"/>
    <w:link w:val="a5"/>
    <w:rsid w:val="004C2CBE"/>
    <w:pPr>
      <w:spacing w:after="120"/>
      <w:ind w:left="283"/>
    </w:pPr>
  </w:style>
  <w:style w:type="character" w:customStyle="1" w:styleId="a5">
    <w:name w:val="Основной текст с отступом Знак"/>
    <w:aliases w:val="Список1 Знак"/>
    <w:basedOn w:val="a0"/>
    <w:link w:val="a4"/>
    <w:rsid w:val="004C2CBE"/>
    <w:rPr>
      <w:rFonts w:ascii="Times New Roman" w:eastAsia="Times New Roman" w:hAnsi="Times New Roman" w:cs="Times New Roman"/>
      <w:sz w:val="24"/>
      <w:szCs w:val="24"/>
      <w:lang w:eastAsia="ru-RU"/>
    </w:rPr>
  </w:style>
  <w:style w:type="paragraph" w:styleId="a6">
    <w:name w:val="Normal (Web)"/>
    <w:aliases w:val="Обычный (Web),Обычный (веб) Знак1,Обычный (веб) Знак Знак1,Обычный (веб) Знак Знак Знак,Знак Знак1 Знак Знак,Обычный (веб) Знак Знак Знак Знак, Знак4,Знак4 Знак Знак,Знак4 Знак,Знак4,Обычный (Web)1, Знак Знак1 Знак, Знак Знак1 Знак Знак"/>
    <w:basedOn w:val="a"/>
    <w:link w:val="a7"/>
    <w:uiPriority w:val="99"/>
    <w:rsid w:val="004C2CBE"/>
    <w:pPr>
      <w:spacing w:before="100" w:beforeAutospacing="1" w:after="100" w:afterAutospacing="1"/>
    </w:pPr>
    <w:rPr>
      <w:color w:val="000080"/>
    </w:rPr>
  </w:style>
  <w:style w:type="paragraph" w:customStyle="1" w:styleId="Default">
    <w:name w:val="Default"/>
    <w:rsid w:val="004C2CBE"/>
    <w:pPr>
      <w:autoSpaceDE w:val="0"/>
      <w:autoSpaceDN w:val="0"/>
      <w:adjustRightInd w:val="0"/>
      <w:spacing w:after="0" w:line="240" w:lineRule="auto"/>
    </w:pPr>
    <w:rPr>
      <w:rFonts w:ascii="SimSun" w:eastAsia="Times New Roman" w:hAnsi="SimSun" w:cs="SimSun"/>
      <w:color w:val="000000"/>
      <w:sz w:val="24"/>
      <w:szCs w:val="24"/>
      <w:lang w:eastAsia="ru-RU"/>
    </w:rPr>
  </w:style>
  <w:style w:type="character" w:customStyle="1" w:styleId="a8">
    <w:name w:val="Основной текст_"/>
    <w:link w:val="12"/>
    <w:rsid w:val="004C2CBE"/>
    <w:rPr>
      <w:color w:val="877E73"/>
      <w:sz w:val="28"/>
      <w:szCs w:val="28"/>
      <w:shd w:val="clear" w:color="auto" w:fill="FFFFFF"/>
    </w:rPr>
  </w:style>
  <w:style w:type="paragraph" w:customStyle="1" w:styleId="12">
    <w:name w:val="Основной текст1"/>
    <w:basedOn w:val="a"/>
    <w:link w:val="a8"/>
    <w:rsid w:val="004C2CBE"/>
    <w:pPr>
      <w:widowControl w:val="0"/>
      <w:shd w:val="clear" w:color="auto" w:fill="FFFFFF"/>
      <w:spacing w:line="271" w:lineRule="auto"/>
      <w:ind w:firstLine="400"/>
    </w:pPr>
    <w:rPr>
      <w:rFonts w:asciiTheme="minorHAnsi" w:eastAsiaTheme="minorHAnsi" w:hAnsiTheme="minorHAnsi" w:cstheme="minorBidi"/>
      <w:color w:val="877E73"/>
      <w:sz w:val="28"/>
      <w:szCs w:val="28"/>
      <w:lang w:eastAsia="en-US"/>
    </w:rPr>
  </w:style>
  <w:style w:type="character" w:customStyle="1" w:styleId="a9">
    <w:name w:val="Другое_"/>
    <w:link w:val="aa"/>
    <w:rsid w:val="004C2CBE"/>
    <w:rPr>
      <w:shd w:val="clear" w:color="auto" w:fill="FFFFFF"/>
    </w:rPr>
  </w:style>
  <w:style w:type="paragraph" w:customStyle="1" w:styleId="aa">
    <w:name w:val="Другое"/>
    <w:basedOn w:val="a"/>
    <w:link w:val="a9"/>
    <w:rsid w:val="004C2CBE"/>
    <w:pPr>
      <w:widowControl w:val="0"/>
      <w:shd w:val="clear" w:color="auto" w:fill="FFFFFF"/>
      <w:ind w:firstLine="400"/>
    </w:pPr>
    <w:rPr>
      <w:rFonts w:asciiTheme="minorHAnsi" w:eastAsiaTheme="minorHAnsi" w:hAnsiTheme="minorHAnsi" w:cstheme="minorBidi"/>
      <w:sz w:val="22"/>
      <w:szCs w:val="22"/>
      <w:lang w:eastAsia="en-US"/>
    </w:rPr>
  </w:style>
  <w:style w:type="character" w:customStyle="1" w:styleId="a7">
    <w:name w:val="Обычный (веб)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 Знак4 Знак,Знак4 Знак Знак Знак,Знак4 Знак Знак1,Знак4 Знак1"/>
    <w:link w:val="a6"/>
    <w:locked/>
    <w:rsid w:val="004C2CBE"/>
    <w:rPr>
      <w:rFonts w:ascii="Times New Roman" w:eastAsia="Times New Roman" w:hAnsi="Times New Roman" w:cs="Times New Roman"/>
      <w:color w:val="000080"/>
      <w:sz w:val="24"/>
      <w:szCs w:val="24"/>
      <w:lang w:eastAsia="ru-RU"/>
    </w:rPr>
  </w:style>
  <w:style w:type="table" w:customStyle="1" w:styleId="13">
    <w:name w:val="Сетка таблицы1"/>
    <w:basedOn w:val="a1"/>
    <w:next w:val="ab"/>
    <w:uiPriority w:val="59"/>
    <w:rsid w:val="004C2C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4C2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4C2CBE"/>
    <w:pPr>
      <w:spacing w:after="120" w:line="480" w:lineRule="auto"/>
      <w:ind w:left="283"/>
    </w:pPr>
  </w:style>
  <w:style w:type="character" w:customStyle="1" w:styleId="20">
    <w:name w:val="Основной текст с отступом 2 Знак"/>
    <w:basedOn w:val="a0"/>
    <w:link w:val="2"/>
    <w:rsid w:val="004C2CBE"/>
    <w:rPr>
      <w:rFonts w:ascii="Times New Roman" w:eastAsia="Times New Roman" w:hAnsi="Times New Roman" w:cs="Times New Roman"/>
      <w:sz w:val="24"/>
      <w:szCs w:val="24"/>
      <w:lang w:eastAsia="ru-RU"/>
    </w:rPr>
  </w:style>
  <w:style w:type="paragraph" w:styleId="ac">
    <w:name w:val="List Paragraph"/>
    <w:aliases w:val="маркированный"/>
    <w:basedOn w:val="a"/>
    <w:link w:val="ad"/>
    <w:uiPriority w:val="34"/>
    <w:qFormat/>
    <w:rsid w:val="004C2CBE"/>
    <w:pPr>
      <w:spacing w:after="200" w:line="276" w:lineRule="auto"/>
      <w:ind w:left="720"/>
      <w:contextualSpacing/>
    </w:pPr>
    <w:rPr>
      <w:rFonts w:ascii="Arial Rounded MT Bold" w:hAnsi="Arial Rounded MT Bold"/>
      <w:sz w:val="22"/>
      <w:szCs w:val="22"/>
    </w:rPr>
  </w:style>
  <w:style w:type="character" w:customStyle="1" w:styleId="ad">
    <w:name w:val="Абзац списка Знак"/>
    <w:aliases w:val="маркированный Знак"/>
    <w:link w:val="ac"/>
    <w:uiPriority w:val="34"/>
    <w:rsid w:val="004C2CBE"/>
    <w:rPr>
      <w:rFonts w:ascii="Arial Rounded MT Bold" w:eastAsia="Times New Roman" w:hAnsi="Arial Rounded MT Bold"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A%D0%B0%D0%B7%D0%B0%D1%85%D1%81%D1%82%D0%B0%D0%B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D0%92%D0%BE%D1%81%D1%82%D0%BE%D1%87%D0%BD%D0%BE-%D0%9A%D0%B0%D0%B7%D0%B0%D1%85%D1%81%D1%82%D0%B0%D0%BD%D1%81%D0%BA%D0%B0%D1%8F_%D0%BE%D0%B1%D0%BB%D0%B0%D1%81%D1%82%D1%8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 TargetMode="External"/><Relationship Id="rId11" Type="http://schemas.openxmlformats.org/officeDocument/2006/relationships/hyperlink" Target="https://ru.wikipedia.org/wiki/%D0%9F%D0%B5%D1%80%D0%B5%D0%BF%D0%B8%D1%81%D1%8C_%D0%BD%D0%B0%D1%81%D0%B5%D0%BB%D0%B5%D0%BD%D0%B8%D1%8F_%D0%9A%D0%B0%D0%B7%D0%B0%D1%85%D1%81%D1%82%D0%B0%D0%BD%D0%B0_2009_%D0%B3%D0%BE%D0%B4%D0%B0" TargetMode="External"/><Relationship Id="rId5" Type="http://schemas.openxmlformats.org/officeDocument/2006/relationships/image" Target="media/image1.jpeg"/><Relationship Id="rId10" Type="http://schemas.openxmlformats.org/officeDocument/2006/relationships/hyperlink" Target="https://ru.wikipedia.org/wiki/%D0%90%D0%BB%D0%B3%D0%B0%D0%B1%D0%B0%D1%81_(%D0%B3%D0%BE%D1%80%D0%BE%D0%B4%D1%81%D0%BA%D0%B0%D1%8F_%D0%B0%D0%B4%D0%BC%D0%B8%D0%BD%D0%B8%D1%81%D1%82%D1%80%D0%B0%D1%86%D0%B8%D1%8F_%D0%A1%D0%B5%D0%BC%D0%B5%D1%8F)" TargetMode="External"/><Relationship Id="rId4" Type="http://schemas.openxmlformats.org/officeDocument/2006/relationships/webSettings" Target="webSettings.xml"/><Relationship Id="rId9" Type="http://schemas.openxmlformats.org/officeDocument/2006/relationships/hyperlink" Target="https://ru.wikipedia.org/wiki/%D0%A1%D0%B5%D0%BC%D0%B5%D0%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3069</Words>
  <Characters>17498</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2022-02-24T22:15:00Z</dcterms:created>
  <dcterms:modified xsi:type="dcterms:W3CDTF">2022-02-24T22:28:00Z</dcterms:modified>
</cp:coreProperties>
</file>